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60A" w:rsidRDefault="0058660A" w:rsidP="0058660A">
      <w:pPr>
        <w:jc w:val="center"/>
        <w:rPr>
          <w:b/>
          <w:u w:val="single"/>
        </w:rPr>
      </w:pPr>
      <w:r>
        <w:rPr>
          <w:b/>
          <w:u w:val="single"/>
        </w:rPr>
        <w:t>PLAN VE BÜTÇE KOMİSYONU RAPORU</w:t>
      </w:r>
    </w:p>
    <w:p w:rsidR="0058660A" w:rsidRDefault="0058660A" w:rsidP="0058660A">
      <w:r>
        <w:tab/>
      </w:r>
    </w:p>
    <w:p w:rsidR="0058660A" w:rsidRDefault="0058660A" w:rsidP="0058660A">
      <w:pPr>
        <w:tabs>
          <w:tab w:val="left" w:pos="2410"/>
          <w:tab w:val="left" w:pos="2552"/>
        </w:tabs>
        <w:rPr>
          <w:b/>
        </w:rPr>
      </w:pPr>
      <w:r>
        <w:rPr>
          <w:b/>
        </w:rPr>
        <w:t>TOPLANTI TARİHİ :</w:t>
      </w:r>
      <w:r w:rsidRPr="00CA0D7A">
        <w:rPr>
          <w:b/>
          <w:color w:val="FF0000"/>
        </w:rPr>
        <w:tab/>
      </w:r>
      <w:r w:rsidR="00796C35">
        <w:rPr>
          <w:b/>
        </w:rPr>
        <w:t>02</w:t>
      </w:r>
      <w:r w:rsidR="004D78C8">
        <w:rPr>
          <w:b/>
        </w:rPr>
        <w:t>.</w:t>
      </w:r>
      <w:r w:rsidR="00353697">
        <w:rPr>
          <w:b/>
        </w:rPr>
        <w:t>05</w:t>
      </w:r>
      <w:r w:rsidRPr="00864989">
        <w:rPr>
          <w:b/>
        </w:rPr>
        <w:t>.2</w:t>
      </w:r>
      <w:r w:rsidR="00035595">
        <w:rPr>
          <w:b/>
        </w:rPr>
        <w:t>02</w:t>
      </w:r>
      <w:r w:rsidR="00796C35">
        <w:rPr>
          <w:b/>
        </w:rPr>
        <w:t>4</w:t>
      </w:r>
      <w:r w:rsidR="00915211">
        <w:rPr>
          <w:b/>
        </w:rPr>
        <w:t xml:space="preserve"> – </w:t>
      </w:r>
      <w:r w:rsidR="00796C35">
        <w:rPr>
          <w:b/>
        </w:rPr>
        <w:t>1</w:t>
      </w:r>
    </w:p>
    <w:p w:rsidR="0058660A" w:rsidRDefault="0058660A" w:rsidP="0058660A">
      <w:pPr>
        <w:tabs>
          <w:tab w:val="left" w:pos="2268"/>
          <w:tab w:val="left" w:pos="2410"/>
        </w:tabs>
        <w:rPr>
          <w:b/>
        </w:rPr>
      </w:pPr>
      <w:r>
        <w:rPr>
          <w:b/>
        </w:rPr>
        <w:t>KONU</w:t>
      </w:r>
      <w:r>
        <w:rPr>
          <w:b/>
        </w:rPr>
        <w:tab/>
        <w:t>:</w:t>
      </w:r>
      <w:r>
        <w:rPr>
          <w:b/>
        </w:rPr>
        <w:tab/>
        <w:t>B</w:t>
      </w:r>
      <w:r w:rsidR="00EA70D2">
        <w:rPr>
          <w:b/>
        </w:rPr>
        <w:t>elediyemiz 202</w:t>
      </w:r>
      <w:r w:rsidR="00796C35">
        <w:rPr>
          <w:b/>
        </w:rPr>
        <w:t>3</w:t>
      </w:r>
      <w:r w:rsidR="00754703">
        <w:rPr>
          <w:b/>
        </w:rPr>
        <w:t xml:space="preserve"> Mali Y</w:t>
      </w:r>
      <w:r w:rsidRPr="00DD55FE">
        <w:rPr>
          <w:b/>
        </w:rPr>
        <w:t>ılı Kesin</w:t>
      </w:r>
      <w:r w:rsidR="00E230CE">
        <w:rPr>
          <w:b/>
        </w:rPr>
        <w:t xml:space="preserve"> </w:t>
      </w:r>
      <w:r w:rsidRPr="00DD55FE">
        <w:rPr>
          <w:b/>
        </w:rPr>
        <w:t>Hesabının görüşülmesi</w:t>
      </w:r>
      <w:r w:rsidR="00E230CE">
        <w:rPr>
          <w:b/>
        </w:rPr>
        <w:t>.</w:t>
      </w:r>
    </w:p>
    <w:p w:rsidR="00C63505" w:rsidRPr="00AA60CA" w:rsidRDefault="00C63505" w:rsidP="00AA60CA">
      <w:pPr>
        <w:tabs>
          <w:tab w:val="left" w:pos="709"/>
        </w:tabs>
        <w:jc w:val="both"/>
      </w:pPr>
    </w:p>
    <w:p w:rsidR="007A30B7" w:rsidRDefault="00C63505" w:rsidP="007A30B7">
      <w:pPr>
        <w:tabs>
          <w:tab w:val="left" w:pos="709"/>
        </w:tabs>
        <w:jc w:val="both"/>
      </w:pPr>
      <w:r w:rsidRPr="00AA60CA">
        <w:tab/>
      </w:r>
      <w:r w:rsidR="007A30B7">
        <w:t>Mahalli İdareler Bütçe ve Muhasebe Yönetmeliğinin 40. maddesi gereği Mali Hizmetler Müdürlüğü tarafından hazırlanarak 16/04/2024 tarihinde Belediye Encümenine sunulan 2023 Mali Yılı Kesin Hesabı Belediye Encümeni tarafından 16/04/2024 tarihli oturumda incelenmiş ve tuttuğu rapor ile aynı tarih ve 2024-81 sayılı kararı ile Belediye Meclisince görüşülmek üzere Belediye Başkanlığına sunulmuştur.</w:t>
      </w:r>
    </w:p>
    <w:p w:rsidR="007A30B7" w:rsidRDefault="007A30B7" w:rsidP="007A30B7">
      <w:pPr>
        <w:tabs>
          <w:tab w:val="left" w:pos="709"/>
        </w:tabs>
        <w:jc w:val="both"/>
      </w:pPr>
    </w:p>
    <w:p w:rsidR="007A30B7" w:rsidRDefault="007A30B7" w:rsidP="007A30B7">
      <w:pPr>
        <w:tabs>
          <w:tab w:val="left" w:pos="709"/>
        </w:tabs>
        <w:jc w:val="both"/>
      </w:pPr>
      <w:r>
        <w:tab/>
        <w:t xml:space="preserve">Belediye Başkanını </w:t>
      </w:r>
      <w:r w:rsidRPr="00066BC9">
        <w:t>26/04/2024</w:t>
      </w:r>
      <w:r>
        <w:t xml:space="preserve"> tarihli yazısı ile 2023 Mali Yılı Kesin Hesabı Belediye Meclisine sunulmuştur.</w:t>
      </w:r>
    </w:p>
    <w:p w:rsidR="007A30B7" w:rsidRDefault="007A30B7" w:rsidP="007A30B7">
      <w:pPr>
        <w:tabs>
          <w:tab w:val="left" w:pos="709"/>
        </w:tabs>
        <w:jc w:val="both"/>
      </w:pPr>
    </w:p>
    <w:p w:rsidR="00066BC9" w:rsidRDefault="007A30B7" w:rsidP="00066BC9">
      <w:pPr>
        <w:ind w:firstLine="708"/>
        <w:jc w:val="both"/>
      </w:pPr>
      <w:r>
        <w:t xml:space="preserve">Belediye Meclisinin </w:t>
      </w:r>
      <w:r w:rsidR="00066BC9" w:rsidRPr="00066BC9">
        <w:t>02</w:t>
      </w:r>
      <w:r w:rsidRPr="00066BC9">
        <w:t>.</w:t>
      </w:r>
      <w:r w:rsidR="00066BC9" w:rsidRPr="00066BC9">
        <w:t>05</w:t>
      </w:r>
      <w:r w:rsidRPr="00066BC9">
        <w:t>.202</w:t>
      </w:r>
      <w:r w:rsidR="00066BC9" w:rsidRPr="00066BC9">
        <w:t>4</w:t>
      </w:r>
      <w:r>
        <w:t xml:space="preserve"> tarihli ve </w:t>
      </w:r>
      <w:r w:rsidRPr="00066BC9">
        <w:t>202</w:t>
      </w:r>
      <w:r w:rsidR="00066BC9" w:rsidRPr="00066BC9">
        <w:t>4</w:t>
      </w:r>
      <w:r w:rsidRPr="00066BC9">
        <w:t>-</w:t>
      </w:r>
      <w:r w:rsidR="00066BC9" w:rsidRPr="00066BC9">
        <w:t>5</w:t>
      </w:r>
      <w:r w:rsidRPr="00066BC9">
        <w:t>/</w:t>
      </w:r>
      <w:r w:rsidR="00066BC9" w:rsidRPr="00066BC9">
        <w:t>34</w:t>
      </w:r>
      <w:r>
        <w:t xml:space="preserve"> sayılı kararı ile 2023 Mali Yılı Kesin Hesabı görüşülmek üzere komisyonumuza havale edilmiş olup, komisyonumuz </w:t>
      </w:r>
      <w:r w:rsidR="00066BC9" w:rsidRPr="00066BC9">
        <w:t>02.05.2024</w:t>
      </w:r>
      <w:r w:rsidR="00066BC9">
        <w:t xml:space="preserve"> </w:t>
      </w:r>
      <w:r>
        <w:t xml:space="preserve">tarihinde saat </w:t>
      </w:r>
      <w:r w:rsidR="00066BC9">
        <w:t>13.30</w:t>
      </w:r>
      <w:r>
        <w:t>‘d</w:t>
      </w:r>
      <w:r w:rsidR="00066BC9">
        <w:t>a</w:t>
      </w:r>
      <w:r>
        <w:t xml:space="preserve"> </w:t>
      </w:r>
      <w:r w:rsidR="00066BC9">
        <w:t xml:space="preserve">Komisyon Üyeleri </w:t>
      </w:r>
      <w:r w:rsidR="00066BC9" w:rsidRPr="00105DB1">
        <w:t xml:space="preserve">Nurullah ÖZDEMİR, Murat YÜCE, </w:t>
      </w:r>
      <w:r w:rsidR="00105DB1" w:rsidRPr="00105DB1">
        <w:t xml:space="preserve">Batuhan GÜNCE, Havva ÇİFT ve </w:t>
      </w:r>
      <w:r w:rsidR="00066BC9" w:rsidRPr="00105DB1">
        <w:t>Sabri BİÇER</w:t>
      </w:r>
      <w:r w:rsidR="00105DB1" w:rsidRPr="00105DB1">
        <w:t>’in</w:t>
      </w:r>
      <w:r w:rsidR="00066BC9" w:rsidRPr="00105DB1">
        <w:t xml:space="preserve"> iştiraki ile toplanmış bulunmaktadır. </w:t>
      </w:r>
    </w:p>
    <w:p w:rsidR="00105DB1" w:rsidRPr="00105DB1" w:rsidRDefault="00105DB1" w:rsidP="00066BC9">
      <w:pPr>
        <w:ind w:firstLine="708"/>
        <w:jc w:val="both"/>
      </w:pPr>
    </w:p>
    <w:p w:rsidR="00066BC9" w:rsidRPr="009419A0" w:rsidRDefault="00066BC9" w:rsidP="00066BC9">
      <w:pPr>
        <w:ind w:firstLine="708"/>
        <w:jc w:val="both"/>
      </w:pPr>
      <w:r w:rsidRPr="00105DB1">
        <w:t xml:space="preserve">Komisyon Üyeleri arasında görev dağılımı yapılarak, Komisyon Başkanlığına         </w:t>
      </w:r>
      <w:r w:rsidR="00105DB1" w:rsidRPr="00105DB1">
        <w:t>Nurullah ÖZDEMİR</w:t>
      </w:r>
      <w:r w:rsidRPr="00105DB1">
        <w:t xml:space="preserve">, Komisyon Başkan Vekilliğine </w:t>
      </w:r>
      <w:r w:rsidR="00105DB1" w:rsidRPr="00105DB1">
        <w:t>Murat YÜCE</w:t>
      </w:r>
      <w:r w:rsidRPr="00105DB1">
        <w:t xml:space="preserve">, Komisyon Üyeliklerine </w:t>
      </w:r>
      <w:r w:rsidR="00105DB1" w:rsidRPr="00105DB1">
        <w:t>Batuhan GÜNCE</w:t>
      </w:r>
      <w:r w:rsidRPr="00105DB1">
        <w:t xml:space="preserve">, </w:t>
      </w:r>
      <w:r w:rsidR="00105DB1" w:rsidRPr="00105DB1">
        <w:t xml:space="preserve">Havva ÇİFT </w:t>
      </w:r>
      <w:r w:rsidR="00105DB1">
        <w:t xml:space="preserve">ve </w:t>
      </w:r>
      <w:r w:rsidRPr="00105DB1">
        <w:t>Sabri BİÇER’in</w:t>
      </w:r>
      <w:r w:rsidRPr="009419A0">
        <w:t xml:space="preserve"> seçilmesine oybirliği ile karar verilmiş</w:t>
      </w:r>
      <w:r>
        <w:t>tir.</w:t>
      </w:r>
    </w:p>
    <w:p w:rsidR="00066BC9" w:rsidRDefault="00066BC9" w:rsidP="007A30B7">
      <w:pPr>
        <w:tabs>
          <w:tab w:val="left" w:pos="709"/>
        </w:tabs>
        <w:jc w:val="both"/>
      </w:pPr>
    </w:p>
    <w:p w:rsidR="00066BC9" w:rsidRPr="009419A0" w:rsidRDefault="007A30B7" w:rsidP="00066BC9">
      <w:pPr>
        <w:jc w:val="both"/>
        <w:rPr>
          <w:b/>
          <w:u w:val="single"/>
        </w:rPr>
      </w:pPr>
      <w:r>
        <w:tab/>
      </w:r>
      <w:r w:rsidR="00066BC9" w:rsidRPr="009419A0">
        <w:rPr>
          <w:b/>
          <w:u w:val="single"/>
        </w:rPr>
        <w:t>K A R A R</w:t>
      </w:r>
    </w:p>
    <w:p w:rsidR="00066BC9" w:rsidRDefault="00066BC9" w:rsidP="00066BC9">
      <w:r w:rsidRPr="009419A0">
        <w:tab/>
        <w:t>Yapılan müzakere neticesinde;</w:t>
      </w:r>
    </w:p>
    <w:p w:rsidR="007A30B7" w:rsidRDefault="007A30B7" w:rsidP="007A30B7">
      <w:pPr>
        <w:tabs>
          <w:tab w:val="left" w:pos="709"/>
        </w:tabs>
        <w:jc w:val="both"/>
      </w:pPr>
    </w:p>
    <w:p w:rsidR="007A30B7" w:rsidRDefault="007A30B7" w:rsidP="007A30B7">
      <w:pPr>
        <w:tabs>
          <w:tab w:val="left" w:pos="709"/>
        </w:tabs>
        <w:ind w:firstLine="708"/>
        <w:jc w:val="both"/>
        <w:rPr>
          <w:b/>
        </w:rPr>
      </w:pPr>
      <w:r>
        <w:rPr>
          <w:b/>
        </w:rPr>
        <w:t>Gider Kesin Hesabı :</w:t>
      </w:r>
    </w:p>
    <w:p w:rsidR="007A30B7" w:rsidRDefault="007A30B7" w:rsidP="007A30B7">
      <w:pPr>
        <w:tabs>
          <w:tab w:val="left" w:pos="709"/>
          <w:tab w:val="left" w:pos="3420"/>
        </w:tabs>
        <w:rPr>
          <w:b/>
        </w:rPr>
      </w:pPr>
      <w:r>
        <w:rPr>
          <w:b/>
        </w:rPr>
        <w:tab/>
        <w:t>02 (Özel Kalem Birimi)</w:t>
      </w:r>
    </w:p>
    <w:p w:rsidR="007A30B7" w:rsidRDefault="007A30B7" w:rsidP="007A30B7">
      <w:pPr>
        <w:tabs>
          <w:tab w:val="left" w:pos="709"/>
        </w:tabs>
        <w:ind w:firstLine="708"/>
        <w:jc w:val="both"/>
      </w:pPr>
      <w:r>
        <w:rPr>
          <w:b/>
        </w:rPr>
        <w:t>Fonksiyonel Sınıflandırmanın Birinci Düzeyi</w:t>
      </w:r>
      <w:r>
        <w:tab/>
      </w:r>
    </w:p>
    <w:p w:rsidR="007A30B7" w:rsidRDefault="007A30B7" w:rsidP="007A30B7">
      <w:pPr>
        <w:tabs>
          <w:tab w:val="left" w:pos="709"/>
        </w:tabs>
        <w:ind w:firstLine="708"/>
        <w:jc w:val="both"/>
      </w:pPr>
      <w:r>
        <w:rPr>
          <w:b/>
        </w:rPr>
        <w:t>01(Genel Kamu Hizmetleri)</w:t>
      </w:r>
      <w:r>
        <w:t xml:space="preserve"> 13.343.000,00-TL ödenek verilmiştir. Bütçe aktarması sonucunda 18.344.000,00-TL  net bütçe ödeneği verilmiş olup, 16.305.251,13–TL bütçe gideri tahakkuk etmiş, artan 2.038.748,87–TL  ödenek imha edilmiştir. 2024 yılına devreden ödenek bulunmamaktadır. </w:t>
      </w:r>
    </w:p>
    <w:p w:rsidR="007A30B7" w:rsidRDefault="007A30B7" w:rsidP="007A30B7">
      <w:pPr>
        <w:tabs>
          <w:tab w:val="left" w:pos="709"/>
          <w:tab w:val="left" w:pos="3420"/>
        </w:tabs>
        <w:jc w:val="both"/>
      </w:pPr>
      <w:r>
        <w:t xml:space="preserve">         </w:t>
      </w:r>
      <w:r>
        <w:tab/>
      </w:r>
    </w:p>
    <w:p w:rsidR="007A30B7" w:rsidRDefault="007A30B7" w:rsidP="007A30B7">
      <w:pPr>
        <w:tabs>
          <w:tab w:val="left" w:pos="709"/>
        </w:tabs>
        <w:ind w:firstLine="708"/>
        <w:rPr>
          <w:b/>
        </w:rPr>
      </w:pPr>
      <w:r>
        <w:rPr>
          <w:b/>
        </w:rPr>
        <w:t>18 (Yazı İşleri Müdürlüğü)</w:t>
      </w:r>
    </w:p>
    <w:p w:rsidR="007A30B7" w:rsidRDefault="007A30B7" w:rsidP="007A30B7">
      <w:pPr>
        <w:tabs>
          <w:tab w:val="left" w:pos="709"/>
        </w:tabs>
        <w:jc w:val="both"/>
        <w:rPr>
          <w:b/>
        </w:rPr>
      </w:pPr>
      <w:r>
        <w:rPr>
          <w:b/>
        </w:rPr>
        <w:tab/>
        <w:t>Fonksiyonel Sınıflandırmanın Birinci Düzeyi</w:t>
      </w:r>
    </w:p>
    <w:p w:rsidR="007A30B7" w:rsidRDefault="007A30B7" w:rsidP="007A30B7">
      <w:pPr>
        <w:tabs>
          <w:tab w:val="left" w:pos="709"/>
        </w:tabs>
        <w:ind w:firstLine="708"/>
        <w:jc w:val="both"/>
      </w:pPr>
      <w:r>
        <w:rPr>
          <w:b/>
        </w:rPr>
        <w:tab/>
        <w:t>01(Genel Kamu  Hizmetleri)</w:t>
      </w:r>
      <w:r>
        <w:t xml:space="preserve"> 6.485.000,00-TL ödenek verilmiştir. Bütçe aktarması sonucunda 8.479.000,00-TL net bütçe ödeneği verilmiş olup,  7.791.575,28-TL bütçe gideri tahakkuk etmiş, artan  687.424,72-TL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 w:val="left" w:pos="3420"/>
        </w:tabs>
        <w:rPr>
          <w:b/>
        </w:rPr>
      </w:pPr>
      <w:r>
        <w:rPr>
          <w:b/>
        </w:rPr>
        <w:t xml:space="preserve">            24 (Hukuk Müdürlüğü)</w:t>
      </w:r>
    </w:p>
    <w:p w:rsidR="007A30B7" w:rsidRDefault="007A30B7" w:rsidP="007A30B7">
      <w:pPr>
        <w:tabs>
          <w:tab w:val="left" w:pos="709"/>
          <w:tab w:val="left" w:pos="3420"/>
        </w:tabs>
        <w:jc w:val="both"/>
        <w:rPr>
          <w:b/>
        </w:rPr>
      </w:pPr>
      <w:r>
        <w:rPr>
          <w:b/>
        </w:rPr>
        <w:tab/>
        <w:t>Fonksiyonel Sınıflandırmanın Birinci Düzeyi</w:t>
      </w:r>
    </w:p>
    <w:p w:rsidR="007A30B7" w:rsidRDefault="007A30B7" w:rsidP="007A30B7">
      <w:pPr>
        <w:tabs>
          <w:tab w:val="left" w:pos="709"/>
        </w:tabs>
        <w:ind w:firstLine="708"/>
        <w:jc w:val="both"/>
      </w:pPr>
      <w:r>
        <w:rPr>
          <w:b/>
        </w:rPr>
        <w:tab/>
        <w:t>01(Genel Kamu Hizmetleri)</w:t>
      </w:r>
      <w:r>
        <w:t xml:space="preserve">  2.942.000,00-TL ödenek verilmiştir. Bütçe aktarması sonucunda 3.389.000,00-TL net bütçe ödeneği verilmiş olup, 2.744.950,32-TL bütçe gideri tahakkuk etmiş,  artan 644.049,68-TL ödenek imha edilmiştir. 2024 yılına devreden ödenek bulunmamaktadır. </w:t>
      </w:r>
    </w:p>
    <w:p w:rsidR="007A30B7" w:rsidRDefault="007A30B7" w:rsidP="007A30B7">
      <w:pPr>
        <w:tabs>
          <w:tab w:val="left" w:pos="709"/>
          <w:tab w:val="left" w:pos="3420"/>
        </w:tabs>
        <w:jc w:val="both"/>
      </w:pPr>
    </w:p>
    <w:p w:rsidR="007A30B7" w:rsidRDefault="007A30B7" w:rsidP="007A30B7">
      <w:pPr>
        <w:tabs>
          <w:tab w:val="left" w:pos="709"/>
        </w:tabs>
        <w:rPr>
          <w:b/>
        </w:rPr>
      </w:pPr>
      <w:r>
        <w:tab/>
      </w:r>
      <w:r>
        <w:rPr>
          <w:b/>
        </w:rPr>
        <w:t>32 (Fen İşleri Müdürlüğü)</w:t>
      </w:r>
    </w:p>
    <w:p w:rsidR="007A30B7" w:rsidRDefault="007A30B7" w:rsidP="007A30B7">
      <w:pPr>
        <w:tabs>
          <w:tab w:val="left" w:pos="709"/>
        </w:tabs>
        <w:jc w:val="both"/>
        <w:rPr>
          <w:b/>
        </w:rPr>
      </w:pPr>
      <w:r>
        <w:rPr>
          <w:b/>
        </w:rPr>
        <w:tab/>
        <w:t>Fonksiyonel Sınıflandırmanın Birinci Düzeyi</w:t>
      </w:r>
    </w:p>
    <w:p w:rsidR="007A30B7" w:rsidRDefault="007A30B7" w:rsidP="007A30B7">
      <w:pPr>
        <w:tabs>
          <w:tab w:val="left" w:pos="709"/>
        </w:tabs>
        <w:jc w:val="both"/>
      </w:pPr>
      <w:r>
        <w:tab/>
      </w:r>
      <w:r>
        <w:rPr>
          <w:b/>
        </w:rPr>
        <w:t>01(Genel Kamu Hizmetleri)</w:t>
      </w:r>
      <w:r>
        <w:t xml:space="preserve"> 84.363.000,00-TL ödenek verilmiştir. Bütçe aktarması sonucunda 116.938.000,00-TL net bütçe ödeneği verilmiş olup,  52.538.740,11-TL bütçe gideri tahakkuk etmiş, artan 2.966.218,41-TL ödenek imha edilmiştir. 61.433.041,48-TL ödenek  2024 yılına devredilmiştir.</w:t>
      </w:r>
    </w:p>
    <w:p w:rsidR="007A30B7" w:rsidRDefault="007A30B7" w:rsidP="007A30B7">
      <w:pPr>
        <w:tabs>
          <w:tab w:val="left" w:pos="709"/>
        </w:tabs>
        <w:jc w:val="both"/>
      </w:pPr>
      <w:r>
        <w:tab/>
      </w:r>
    </w:p>
    <w:p w:rsidR="007A30B7" w:rsidRDefault="007A30B7" w:rsidP="007A30B7">
      <w:pPr>
        <w:tabs>
          <w:tab w:val="left" w:pos="709"/>
        </w:tabs>
        <w:jc w:val="both"/>
      </w:pPr>
      <w:r>
        <w:rPr>
          <w:color w:val="000000" w:themeColor="text1"/>
        </w:rPr>
        <w:lastRenderedPageBreak/>
        <w:t xml:space="preserve">            </w:t>
      </w:r>
      <w:r>
        <w:rPr>
          <w:b/>
          <w:color w:val="000000" w:themeColor="text1"/>
        </w:rPr>
        <w:t>04(Ekonomik İşler ve Hizmetler)</w:t>
      </w:r>
      <w:r>
        <w:rPr>
          <w:color w:val="000000" w:themeColor="text1"/>
        </w:rPr>
        <w:t xml:space="preserve"> 140.156.000,00-TL </w:t>
      </w:r>
      <w:r>
        <w:t xml:space="preserve">ödenek verilmiştir. Bütçe aktarması sonucunda 137.036.000,00-TL net bütçe ödeneği verilmiş olup,  123.915.372,92-TL bütçe gideri tahakkuk etmiş, artan 13.120.627,08-TL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ind w:firstLine="708"/>
        <w:jc w:val="both"/>
      </w:pPr>
      <w:r>
        <w:tab/>
      </w:r>
      <w:r>
        <w:rPr>
          <w:b/>
        </w:rPr>
        <w:t>08(Dinlenme Kültür ve Din Hizmetleri)</w:t>
      </w:r>
      <w:r>
        <w:t xml:space="preserve"> 751.000,00-TL ödenek verilmiştir. Bütçe aktarması sonucunda 10.751.000,00-TL net bütçe ödeneği verilmiş olup,  133.109,90-TL bütçe gideri tahakkuk etmiş, artan 10.617.890,10-TL ödenek imha edilmiştir. 2024 yılına devreden ödenek bulunmamaktadır. </w:t>
      </w:r>
    </w:p>
    <w:p w:rsidR="007A30B7" w:rsidRDefault="007A30B7" w:rsidP="007A30B7">
      <w:pPr>
        <w:tabs>
          <w:tab w:val="left" w:pos="709"/>
        </w:tabs>
        <w:ind w:firstLine="708"/>
        <w:jc w:val="both"/>
      </w:pPr>
    </w:p>
    <w:p w:rsidR="007A30B7" w:rsidRDefault="007A30B7" w:rsidP="007A30B7">
      <w:pPr>
        <w:tabs>
          <w:tab w:val="left" w:pos="709"/>
        </w:tabs>
        <w:rPr>
          <w:b/>
        </w:rPr>
      </w:pPr>
      <w:r>
        <w:tab/>
      </w:r>
      <w:r>
        <w:rPr>
          <w:b/>
        </w:rPr>
        <w:t>33 (İmar ve Şehircilik Müdürlüğü)</w:t>
      </w:r>
    </w:p>
    <w:p w:rsidR="007A30B7" w:rsidRDefault="007A30B7" w:rsidP="007A30B7">
      <w:pPr>
        <w:tabs>
          <w:tab w:val="left" w:pos="709"/>
        </w:tabs>
        <w:jc w:val="both"/>
        <w:rPr>
          <w:b/>
        </w:rPr>
      </w:pPr>
      <w:r>
        <w:rPr>
          <w:b/>
        </w:rPr>
        <w:tab/>
        <w:t>Fonksiyonel Sınıflandırmanın Birinci Düzeyi</w:t>
      </w:r>
    </w:p>
    <w:p w:rsidR="007A30B7" w:rsidRDefault="007A30B7" w:rsidP="007A30B7">
      <w:pPr>
        <w:tabs>
          <w:tab w:val="left" w:pos="709"/>
        </w:tabs>
        <w:ind w:firstLine="708"/>
        <w:jc w:val="both"/>
      </w:pPr>
      <w:r>
        <w:tab/>
      </w:r>
      <w:r>
        <w:rPr>
          <w:b/>
        </w:rPr>
        <w:t>06(İskan ve Toplum Refahı Hizmetleri)</w:t>
      </w:r>
      <w:r>
        <w:t xml:space="preserve"> 19.354.000,00-TL ödenek verilmiştir. Bütçe aktarması sonucunda 24.216.000,00-TL net bütçe ödeneği verilmiş olup,  18.247.178,78-TL bütçe gideri tahakkuk etmiş, artan 5.968.821,22-TL ödenek imha edilmiştir. 2024 yılına devreden ödenek bulunmamaktadır. </w:t>
      </w:r>
    </w:p>
    <w:p w:rsidR="007A30B7" w:rsidRDefault="007A30B7" w:rsidP="007A30B7">
      <w:pPr>
        <w:tabs>
          <w:tab w:val="left" w:pos="709"/>
        </w:tabs>
        <w:jc w:val="both"/>
        <w:rPr>
          <w:b/>
        </w:rPr>
      </w:pPr>
    </w:p>
    <w:p w:rsidR="007A30B7" w:rsidRDefault="007A30B7" w:rsidP="007A30B7">
      <w:pPr>
        <w:tabs>
          <w:tab w:val="left" w:pos="709"/>
        </w:tabs>
        <w:ind w:left="708"/>
        <w:rPr>
          <w:b/>
        </w:rPr>
      </w:pPr>
      <w:r>
        <w:rPr>
          <w:b/>
        </w:rPr>
        <w:tab/>
        <w:t>34 (İtfaiye Müdürlüğü)</w:t>
      </w:r>
      <w:r>
        <w:rPr>
          <w:b/>
        </w:rPr>
        <w:br/>
        <w:t>Fonksiyonel Sınıflandırmanın Birinci Düzeyi</w:t>
      </w:r>
    </w:p>
    <w:p w:rsidR="007A30B7" w:rsidRDefault="007A30B7" w:rsidP="007A30B7">
      <w:pPr>
        <w:tabs>
          <w:tab w:val="left" w:pos="709"/>
        </w:tabs>
        <w:ind w:firstLine="708"/>
        <w:jc w:val="both"/>
      </w:pPr>
      <w:r>
        <w:rPr>
          <w:b/>
        </w:rPr>
        <w:t>03(Kamu Düzeni ve Güvenlik Hizmetleri)</w:t>
      </w:r>
      <w:r>
        <w:t xml:space="preserve"> 25.304.000,00-TL ödenek verilmiştir. Bütçe aktarması sonucunda 32.819.000,00-TL</w:t>
      </w:r>
      <w:r>
        <w:rPr>
          <w:b/>
        </w:rPr>
        <w:t xml:space="preserve"> </w:t>
      </w:r>
      <w:r>
        <w:t xml:space="preserve">net bütçe ödeneği verilmiş olup,  28.994.685,01-TL bütçe gideri tahakkuk etmiş, artan 3.824.314,99-TL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ind w:left="708"/>
        <w:rPr>
          <w:b/>
        </w:rPr>
      </w:pPr>
      <w:r>
        <w:rPr>
          <w:b/>
        </w:rPr>
        <w:t>35 (Mali Hizmetler Müdürlüğü)</w:t>
      </w:r>
      <w:r>
        <w:rPr>
          <w:b/>
        </w:rPr>
        <w:br/>
        <w:t xml:space="preserve">Fonksiyonel Sınıflandırmanın Birinci Düzeyi      </w:t>
      </w:r>
    </w:p>
    <w:p w:rsidR="007A30B7" w:rsidRDefault="007A30B7" w:rsidP="007A30B7">
      <w:pPr>
        <w:tabs>
          <w:tab w:val="left" w:pos="709"/>
        </w:tabs>
        <w:rPr>
          <w:b/>
        </w:rPr>
      </w:pPr>
      <w:r>
        <w:rPr>
          <w:b/>
        </w:rPr>
        <w:t xml:space="preserve">            01(Genel Kamu Hizmetleri)</w:t>
      </w:r>
      <w:r>
        <w:t xml:space="preserve"> 112.040.000,00-TL ödenek verilmiştir. Bütçe aktarması sonucunda 55.499.800,00-TL net bütçe ödeneği verilmiş olup,  43.078.970,91-TL bütçe gideri tahakkuk etmiş, artan 12.420.829,09-TL ödenek imha edilmiştir. 2024 yılına devreden ödenek bulunmamaktadır. </w:t>
      </w:r>
    </w:p>
    <w:p w:rsidR="007A30B7" w:rsidRDefault="007A30B7" w:rsidP="007A30B7">
      <w:pPr>
        <w:tabs>
          <w:tab w:val="left" w:pos="709"/>
        </w:tabs>
        <w:jc w:val="both"/>
      </w:pPr>
      <w:r>
        <w:tab/>
      </w:r>
    </w:p>
    <w:p w:rsidR="007A30B7" w:rsidRDefault="007A30B7" w:rsidP="007A30B7">
      <w:pPr>
        <w:tabs>
          <w:tab w:val="left" w:pos="709"/>
        </w:tabs>
        <w:ind w:left="708"/>
        <w:rPr>
          <w:b/>
        </w:rPr>
      </w:pPr>
      <w:r>
        <w:rPr>
          <w:b/>
        </w:rPr>
        <w:t>36 (Ruhsat Denetim Müdürlüğü)</w:t>
      </w:r>
      <w:r>
        <w:rPr>
          <w:b/>
        </w:rPr>
        <w:br/>
      </w:r>
      <w:r>
        <w:rPr>
          <w:b/>
        </w:rPr>
        <w:tab/>
        <w:t>Fonksiyonel Sınıflandırmanın Birinci Düzeyi</w:t>
      </w:r>
    </w:p>
    <w:p w:rsidR="007A30B7" w:rsidRDefault="007A30B7" w:rsidP="007A30B7">
      <w:pPr>
        <w:tabs>
          <w:tab w:val="left" w:pos="709"/>
        </w:tabs>
        <w:ind w:firstLine="708"/>
        <w:jc w:val="both"/>
      </w:pPr>
      <w:r>
        <w:rPr>
          <w:b/>
        </w:rPr>
        <w:tab/>
        <w:t>04(Ekonomik İşler ve Hizmetler)</w:t>
      </w:r>
      <w:r>
        <w:t xml:space="preserve"> 759.000,00-TL ödenek verilmiş olup, 701.262,18-TL bütçe gideri tahakkuk etmiş, artan 57.737,82-TL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ind w:firstLine="708"/>
        <w:rPr>
          <w:b/>
        </w:rPr>
      </w:pPr>
      <w:r>
        <w:rPr>
          <w:b/>
        </w:rPr>
        <w:t>37 (Su ve Kanalizasyon Müdürlüğü)</w:t>
      </w:r>
    </w:p>
    <w:p w:rsidR="007A30B7" w:rsidRDefault="007A30B7" w:rsidP="007A30B7">
      <w:pPr>
        <w:tabs>
          <w:tab w:val="left" w:pos="709"/>
        </w:tabs>
        <w:jc w:val="both"/>
        <w:rPr>
          <w:b/>
        </w:rPr>
      </w:pPr>
      <w:r>
        <w:rPr>
          <w:b/>
        </w:rPr>
        <w:tab/>
        <w:t>Fonksiyonel Sınıflandırmanın Birinci Düzeyi</w:t>
      </w:r>
    </w:p>
    <w:p w:rsidR="007A30B7" w:rsidRDefault="007A30B7" w:rsidP="007A30B7">
      <w:pPr>
        <w:tabs>
          <w:tab w:val="left" w:pos="709"/>
        </w:tabs>
        <w:ind w:firstLine="708"/>
        <w:jc w:val="both"/>
      </w:pPr>
      <w:r>
        <w:rPr>
          <w:b/>
        </w:rPr>
        <w:tab/>
        <w:t>05(Çevre Koruma Hizmetleri)</w:t>
      </w:r>
      <w:r>
        <w:t xml:space="preserve"> 35.575.000,00-TL ödenek verilmiştir. Bütçe aktarması sonucunda 54.178.000,00-TL net bütçe ödeneği verilmiş olup,  45.400.254,26-TL bütçe gideri tahakkuk etmiş, artan 8.777.745,74-TL ödenek imha edilmiştir. 2024 yılına devreden ödenek bulunmamaktadır. </w:t>
      </w:r>
    </w:p>
    <w:p w:rsidR="007A30B7" w:rsidRDefault="007A30B7" w:rsidP="007A30B7">
      <w:pPr>
        <w:tabs>
          <w:tab w:val="left" w:pos="709"/>
        </w:tabs>
        <w:ind w:firstLine="708"/>
        <w:jc w:val="both"/>
      </w:pPr>
      <w:r>
        <w:tab/>
      </w:r>
      <w:r>
        <w:rPr>
          <w:b/>
        </w:rPr>
        <w:t>06(İskan ve Toplum Refahı Hizmetleri)</w:t>
      </w:r>
      <w:r>
        <w:t xml:space="preserve"> 59.110.000,00-TL ödenek verilmiştir. Bütçe aktarması sonucunda 107.825.000,00-TL net bütçe ödeneği verilmiş olup,  98.993.217,26-TL bütçe gideri tahakkuk etmiş, artan 8.831.782,74-TL ödenek  imha edilmiştir. 2024 yılına devreden ödenek bulunmamaktadır. </w:t>
      </w:r>
    </w:p>
    <w:p w:rsidR="007A30B7" w:rsidRDefault="007A30B7" w:rsidP="007A30B7">
      <w:pPr>
        <w:tabs>
          <w:tab w:val="left" w:pos="709"/>
        </w:tabs>
        <w:jc w:val="both"/>
      </w:pPr>
      <w:r>
        <w:tab/>
      </w:r>
    </w:p>
    <w:p w:rsidR="007A30B7" w:rsidRDefault="007A30B7" w:rsidP="007A30B7">
      <w:pPr>
        <w:tabs>
          <w:tab w:val="left" w:pos="709"/>
        </w:tabs>
        <w:rPr>
          <w:b/>
        </w:rPr>
      </w:pPr>
      <w:r>
        <w:tab/>
      </w:r>
      <w:r>
        <w:rPr>
          <w:b/>
        </w:rPr>
        <w:t>38 (Temizlik İşleri Müdürlüğü)</w:t>
      </w:r>
    </w:p>
    <w:p w:rsidR="007A30B7" w:rsidRDefault="007A30B7" w:rsidP="007A30B7">
      <w:pPr>
        <w:tabs>
          <w:tab w:val="left" w:pos="709"/>
        </w:tabs>
        <w:jc w:val="both"/>
        <w:rPr>
          <w:b/>
        </w:rPr>
      </w:pPr>
      <w:r>
        <w:rPr>
          <w:b/>
        </w:rPr>
        <w:tab/>
        <w:t>Fonksiyonel Sınıflandırmanın Birinci Düzeyi</w:t>
      </w:r>
    </w:p>
    <w:p w:rsidR="007A30B7" w:rsidRDefault="007A30B7" w:rsidP="007A30B7">
      <w:pPr>
        <w:tabs>
          <w:tab w:val="left" w:pos="709"/>
        </w:tabs>
        <w:ind w:firstLine="708"/>
        <w:jc w:val="both"/>
      </w:pPr>
      <w:r>
        <w:rPr>
          <w:b/>
        </w:rPr>
        <w:t>05(Çevre Koruma Hizmetleri)</w:t>
      </w:r>
      <w:r>
        <w:t xml:space="preserve"> 107.278.000,00-TL ödenek verilmiştir. Bütçe aktarması sonucunda 132.715.000,00-TL net bütçe ödeneği verilmiş olup,  128.538.170,10-TL bütçe gideri tahakkuk etmiş, artan 4.176.829,90-TL ödenek imha edilmiştir. 2024 yılına devreden ödenek bulunmamaktadır. </w:t>
      </w:r>
    </w:p>
    <w:p w:rsidR="007A30B7" w:rsidRDefault="007A30B7" w:rsidP="007A30B7">
      <w:pPr>
        <w:tabs>
          <w:tab w:val="left" w:pos="709"/>
        </w:tabs>
        <w:jc w:val="both"/>
        <w:rPr>
          <w:b/>
        </w:rPr>
      </w:pPr>
    </w:p>
    <w:p w:rsidR="007A30B7" w:rsidRDefault="007A30B7" w:rsidP="007A30B7">
      <w:pPr>
        <w:tabs>
          <w:tab w:val="left" w:pos="709"/>
        </w:tabs>
        <w:ind w:firstLine="708"/>
        <w:jc w:val="both"/>
      </w:pPr>
      <w:r>
        <w:rPr>
          <w:b/>
        </w:rPr>
        <w:lastRenderedPageBreak/>
        <w:t>08(Dinlenme Kültür ve Din Hizmetleri)</w:t>
      </w:r>
      <w:r>
        <w:t xml:space="preserve"> 29.360.000,00-TL ödenek verilmiştir. Bütçe aktarması sonucunda 41.268.000,00-TL net bütçe ödeneği verilmiş olup,  32.640.372,56-TL bütçe gideri tahakkuk etmiş, artan 8.627.627,44-TL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ind w:left="708"/>
        <w:rPr>
          <w:b/>
        </w:rPr>
      </w:pPr>
      <w:r>
        <w:rPr>
          <w:b/>
        </w:rPr>
        <w:t>39 (Ulaşım Hizmetleri Müdürlüğü)</w:t>
      </w:r>
      <w:r>
        <w:rPr>
          <w:b/>
        </w:rPr>
        <w:br/>
        <w:t>Fonksiyonel Sınıflandırmanın Birinci Düzeyi</w:t>
      </w:r>
    </w:p>
    <w:p w:rsidR="007A30B7" w:rsidRDefault="007A30B7" w:rsidP="007A30B7">
      <w:pPr>
        <w:tabs>
          <w:tab w:val="left" w:pos="709"/>
        </w:tabs>
        <w:ind w:firstLine="708"/>
        <w:jc w:val="both"/>
      </w:pPr>
      <w:r>
        <w:rPr>
          <w:b/>
        </w:rPr>
        <w:t>04(Ekonomik İşler ve Hizmetler)</w:t>
      </w:r>
      <w:r>
        <w:t xml:space="preserve"> 33.971.000,00-TL ödenek verilmiştir. Bütçe aktarması sonucunda 40.421.000,00-TL net bütçe ödeneği verilmiş olup, 26.231.872,07-TL bütçe gideri tahakkuk etmiş,  artan 14.189.127,93-TL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jc w:val="both"/>
        <w:rPr>
          <w:b/>
        </w:rPr>
      </w:pPr>
      <w:r>
        <w:tab/>
      </w:r>
      <w:r>
        <w:rPr>
          <w:b/>
        </w:rPr>
        <w:t>40 (Veteriner İşleri Müdürlüğü)</w:t>
      </w:r>
    </w:p>
    <w:p w:rsidR="007A30B7" w:rsidRDefault="007A30B7" w:rsidP="007A30B7">
      <w:pPr>
        <w:tabs>
          <w:tab w:val="left" w:pos="709"/>
        </w:tabs>
        <w:ind w:left="708"/>
        <w:jc w:val="both"/>
        <w:rPr>
          <w:b/>
        </w:rPr>
      </w:pPr>
      <w:r>
        <w:rPr>
          <w:b/>
        </w:rPr>
        <w:t>Fonksiyonel Sınıflandırmanın Birinci Düzeyi</w:t>
      </w:r>
    </w:p>
    <w:p w:rsidR="007A30B7" w:rsidRDefault="007A30B7" w:rsidP="007A30B7">
      <w:pPr>
        <w:tabs>
          <w:tab w:val="left" w:pos="709"/>
        </w:tabs>
        <w:ind w:firstLine="708"/>
        <w:jc w:val="both"/>
      </w:pPr>
      <w:r>
        <w:rPr>
          <w:b/>
        </w:rPr>
        <w:tab/>
        <w:t>07(Sağlık Hizmetleri)</w:t>
      </w:r>
      <w:r>
        <w:t xml:space="preserve"> 11.992.000,00-TL ödenek verilmiştir. Bütçe aktarması sonucunda 15.672.000,00-TL net bütçe ödeneği verilmiş olup,  14.503.650,37-TL bütçe gideri tahakkuk etmiş, artan 1.168.349,63-TL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rPr>
          <w:b/>
        </w:rPr>
      </w:pPr>
      <w:r>
        <w:t xml:space="preserve">            </w:t>
      </w:r>
      <w:r>
        <w:rPr>
          <w:b/>
        </w:rPr>
        <w:t>42 (Zabıta Müdürlüğü)</w:t>
      </w:r>
    </w:p>
    <w:p w:rsidR="007A30B7" w:rsidRDefault="007A30B7" w:rsidP="007A30B7">
      <w:pPr>
        <w:tabs>
          <w:tab w:val="left" w:pos="709"/>
        </w:tabs>
        <w:ind w:left="708"/>
        <w:jc w:val="both"/>
        <w:rPr>
          <w:b/>
        </w:rPr>
      </w:pPr>
      <w:r>
        <w:rPr>
          <w:b/>
        </w:rPr>
        <w:t>Fonksiyonel Sınıflandırmanın Birinci Düzeyi</w:t>
      </w:r>
    </w:p>
    <w:p w:rsidR="007A30B7" w:rsidRDefault="007A30B7" w:rsidP="007A30B7">
      <w:pPr>
        <w:tabs>
          <w:tab w:val="left" w:pos="709"/>
        </w:tabs>
        <w:ind w:firstLine="708"/>
        <w:jc w:val="both"/>
      </w:pPr>
      <w:r>
        <w:rPr>
          <w:b/>
        </w:rPr>
        <w:tab/>
        <w:t>03(Kamu Düzeni ve Güvenlik Hizmetleri)</w:t>
      </w:r>
      <w:r>
        <w:t xml:space="preserve"> 43.884.000,00-TL ödenek verilmiştir. Bütçe aktarması sonucunda 53.369.000,00-TL net bütçe ödeneği verilmiş olup, 48.448.923,01-TL bütçe gideri tahakkuk etmiş, artan 4.920.076,99-TL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rPr>
          <w:b/>
        </w:rPr>
      </w:pPr>
      <w:r>
        <w:rPr>
          <w:b/>
        </w:rPr>
        <w:tab/>
        <w:t>45 (Kültür ve Sosyal İşler müdürlüğü)</w:t>
      </w:r>
    </w:p>
    <w:p w:rsidR="007A30B7" w:rsidRDefault="007A30B7" w:rsidP="007A30B7">
      <w:pPr>
        <w:tabs>
          <w:tab w:val="left" w:pos="709"/>
        </w:tabs>
        <w:ind w:left="708"/>
        <w:jc w:val="both"/>
        <w:rPr>
          <w:b/>
        </w:rPr>
      </w:pPr>
      <w:r>
        <w:rPr>
          <w:b/>
        </w:rPr>
        <w:t>Fonksiyonel Sınıflandırmanın Birinci Düzeyi</w:t>
      </w:r>
    </w:p>
    <w:p w:rsidR="007A30B7" w:rsidRDefault="007A30B7" w:rsidP="007A30B7">
      <w:pPr>
        <w:tabs>
          <w:tab w:val="left" w:pos="709"/>
        </w:tabs>
        <w:ind w:firstLine="708"/>
        <w:jc w:val="both"/>
      </w:pPr>
      <w:r>
        <w:rPr>
          <w:b/>
        </w:rPr>
        <w:t>08(Dinlenme Kültür ve Din Hizmetleri)</w:t>
      </w:r>
      <w:r>
        <w:t xml:space="preserve"> 27.149.000,00-TL ödenek verilmiştir. Bütçe aktarması sonucunda 66.675.200,00-TL net bütçe ödeneği verilmiş olup, 54.145.929,17-TL bütçe gideri tahakkuk etmiş, artan 12.529.270,83-TL ödenek imha edilmiştir. 2024 yılına devreden ödenek bulunmamaktadır. </w:t>
      </w:r>
    </w:p>
    <w:p w:rsidR="007A30B7" w:rsidRDefault="007A30B7" w:rsidP="007A30B7">
      <w:pPr>
        <w:tabs>
          <w:tab w:val="left" w:pos="709"/>
        </w:tabs>
        <w:ind w:firstLine="708"/>
        <w:jc w:val="both"/>
      </w:pPr>
    </w:p>
    <w:p w:rsidR="007A30B7" w:rsidRDefault="007A30B7" w:rsidP="007A30B7">
      <w:pPr>
        <w:tabs>
          <w:tab w:val="left" w:pos="709"/>
        </w:tabs>
        <w:rPr>
          <w:b/>
        </w:rPr>
      </w:pPr>
      <w:r>
        <w:tab/>
      </w:r>
      <w:r>
        <w:rPr>
          <w:b/>
        </w:rPr>
        <w:t>46 (İşletme ve İştirakler Müdürlüğü)</w:t>
      </w:r>
    </w:p>
    <w:p w:rsidR="007A30B7" w:rsidRDefault="007A30B7" w:rsidP="007A30B7">
      <w:pPr>
        <w:tabs>
          <w:tab w:val="left" w:pos="709"/>
        </w:tabs>
        <w:ind w:left="708"/>
        <w:jc w:val="both"/>
        <w:rPr>
          <w:b/>
        </w:rPr>
      </w:pPr>
      <w:r>
        <w:rPr>
          <w:b/>
        </w:rPr>
        <w:t>Fonksiyonel Sınıflandırmanın Birinci Düzeyi</w:t>
      </w:r>
    </w:p>
    <w:p w:rsidR="007A30B7" w:rsidRDefault="007A30B7" w:rsidP="007A30B7">
      <w:pPr>
        <w:tabs>
          <w:tab w:val="left" w:pos="709"/>
        </w:tabs>
        <w:ind w:firstLine="708"/>
        <w:jc w:val="both"/>
      </w:pPr>
      <w:r>
        <w:rPr>
          <w:b/>
        </w:rPr>
        <w:t>01(Genel Kamu Hizmetleri)</w:t>
      </w:r>
      <w:r>
        <w:t xml:space="preserve"> 2.386.000,00-TL ödenek verilmiştir. Bütçe aktarması sonucunda 5.016.000,00-TL net bütçe ödeneği verilmiş olup, 3.345.660,08-TL bütçe gideri tahakkuk etmiş, artan 1.670.339,92-TL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jc w:val="both"/>
      </w:pPr>
      <w:r>
        <w:rPr>
          <w:b/>
        </w:rPr>
        <w:t xml:space="preserve">            04(Ekonomik İşler ve Hizmetler)</w:t>
      </w:r>
      <w:r>
        <w:t xml:space="preserve"> 39.480.000,00-TL ödenek verilmiştir. Bütçe aktarması sonucunda 98.273.000,00-TL net bütçe ödeneği verilmiş olup,  56.169.421,62-TL bütçe gideri tahakkuk etmiş, artan 12.103.578,38-TL ödenek imha edilmiştir. 30.000.000,00-TL ödenek  2024 yılına devredilmiştir.</w:t>
      </w:r>
    </w:p>
    <w:p w:rsidR="007A30B7" w:rsidRDefault="007A30B7" w:rsidP="007A30B7">
      <w:pPr>
        <w:tabs>
          <w:tab w:val="left" w:pos="709"/>
        </w:tabs>
        <w:ind w:firstLine="708"/>
        <w:jc w:val="both"/>
      </w:pPr>
    </w:p>
    <w:p w:rsidR="007A30B7" w:rsidRDefault="007A30B7" w:rsidP="007A30B7">
      <w:pPr>
        <w:tabs>
          <w:tab w:val="left" w:pos="709"/>
        </w:tabs>
        <w:ind w:firstLine="708"/>
        <w:jc w:val="both"/>
      </w:pPr>
      <w:r>
        <w:rPr>
          <w:b/>
        </w:rPr>
        <w:t>06(İskan ve Toplum Refahı Hizmetleri)</w:t>
      </w:r>
      <w:r>
        <w:t xml:space="preserve"> 20.000,00-TL ödenek verilmiştir. Bütçe aktarması sonucunda 30.000,00-TL net bütçe ödeneği verilmiş olup,  13.106,07-TL bütçe gideri tahakkuk etmiş, artan 16.893,93-TL ödenek imha edilmiştir. 2024 yılına devreden ödenek bulunmamaktadır. </w:t>
      </w:r>
    </w:p>
    <w:p w:rsidR="007A30B7" w:rsidRDefault="007A30B7" w:rsidP="007A30B7">
      <w:pPr>
        <w:tabs>
          <w:tab w:val="left" w:pos="709"/>
        </w:tabs>
        <w:jc w:val="both"/>
      </w:pPr>
    </w:p>
    <w:p w:rsidR="007A30B7" w:rsidRDefault="007A30B7" w:rsidP="007A30B7">
      <w:pPr>
        <w:tabs>
          <w:tab w:val="left" w:pos="709"/>
        </w:tabs>
        <w:rPr>
          <w:b/>
        </w:rPr>
      </w:pPr>
      <w:r>
        <w:tab/>
        <w:t xml:space="preserve"> </w:t>
      </w:r>
      <w:r>
        <w:rPr>
          <w:b/>
        </w:rPr>
        <w:t>49(Mezarlık Müdürlüğü)</w:t>
      </w:r>
    </w:p>
    <w:p w:rsidR="007A30B7" w:rsidRDefault="007A30B7" w:rsidP="007A30B7">
      <w:pPr>
        <w:tabs>
          <w:tab w:val="left" w:pos="709"/>
        </w:tabs>
        <w:ind w:firstLine="708"/>
        <w:jc w:val="both"/>
        <w:rPr>
          <w:b/>
        </w:rPr>
      </w:pPr>
      <w:r>
        <w:rPr>
          <w:b/>
        </w:rPr>
        <w:t xml:space="preserve"> Fonksiyonel Sınıflandırmanın Birinci Düzeyi</w:t>
      </w:r>
    </w:p>
    <w:p w:rsidR="007A30B7" w:rsidRDefault="007A30B7" w:rsidP="007A30B7">
      <w:pPr>
        <w:tabs>
          <w:tab w:val="left" w:pos="709"/>
        </w:tabs>
        <w:ind w:firstLine="708"/>
        <w:jc w:val="both"/>
      </w:pPr>
      <w:r>
        <w:rPr>
          <w:b/>
        </w:rPr>
        <w:t>01(Genel Kamu Hizmetleri)</w:t>
      </w:r>
      <w:r>
        <w:t xml:space="preserve"> 8.980.000,00-TL ödenek verilmiştir. Bütçe aktarması sonucunda 13.527.000,00-TL net bütçe ödeneği verilmiş olup,  12.152.395,28-TL bütçe gideri tahakkuk etmiş, artan 1.374.604,72-TL ödenek imha edilmiştir. 2024 yılına devreden ödenek bulunmamaktadır. </w:t>
      </w:r>
    </w:p>
    <w:p w:rsidR="007A30B7" w:rsidRDefault="007A30B7" w:rsidP="007A30B7">
      <w:pPr>
        <w:tabs>
          <w:tab w:val="left" w:pos="709"/>
        </w:tabs>
        <w:rPr>
          <w:b/>
        </w:rPr>
      </w:pPr>
      <w:r>
        <w:lastRenderedPageBreak/>
        <w:tab/>
      </w:r>
      <w:r>
        <w:rPr>
          <w:b/>
        </w:rPr>
        <w:t>50(Sosyal Yardım İşleri Müdürlüğü)</w:t>
      </w:r>
    </w:p>
    <w:p w:rsidR="007A30B7" w:rsidRDefault="007A30B7" w:rsidP="007A30B7">
      <w:pPr>
        <w:tabs>
          <w:tab w:val="left" w:pos="709"/>
        </w:tabs>
        <w:ind w:firstLine="708"/>
        <w:jc w:val="both"/>
        <w:rPr>
          <w:b/>
        </w:rPr>
      </w:pPr>
      <w:r>
        <w:rPr>
          <w:b/>
        </w:rPr>
        <w:t>Fonksiyonel Sınıflandırmanın Birinci Düzeyi</w:t>
      </w:r>
    </w:p>
    <w:p w:rsidR="007A30B7" w:rsidRDefault="007A30B7" w:rsidP="007A30B7">
      <w:pPr>
        <w:tabs>
          <w:tab w:val="left" w:pos="709"/>
        </w:tabs>
        <w:ind w:firstLine="708"/>
        <w:jc w:val="both"/>
      </w:pPr>
      <w:r>
        <w:rPr>
          <w:b/>
        </w:rPr>
        <w:t>10(Sosyal Güvenlik ve Sosyal Yardımlaşma Hizmetleri)</w:t>
      </w:r>
      <w:r>
        <w:t xml:space="preserve"> 15.439.000.00-TL ödenek verilmiştir. Bütçe aktarması sonucunda 18.011.000,00-TL net bütçe ödeneği verilmiş olup,  14.253.975,97-TL bütçe gideri tahakkuk etmiş, artan 3.757.024,03-TL ödenek imha edilmiştir. 2024 yılına devreden ödenek bulunmamaktadır. </w:t>
      </w:r>
    </w:p>
    <w:p w:rsidR="007A30B7" w:rsidRDefault="007A30B7" w:rsidP="007A30B7">
      <w:pPr>
        <w:tabs>
          <w:tab w:val="left" w:pos="709"/>
        </w:tabs>
        <w:jc w:val="both"/>
        <w:rPr>
          <w:b/>
        </w:rPr>
      </w:pPr>
      <w:r>
        <w:rPr>
          <w:b/>
        </w:rPr>
        <w:t xml:space="preserve">      </w:t>
      </w:r>
    </w:p>
    <w:p w:rsidR="007A30B7" w:rsidRDefault="007A30B7" w:rsidP="007A30B7">
      <w:pPr>
        <w:tabs>
          <w:tab w:val="left" w:pos="709"/>
        </w:tabs>
        <w:jc w:val="both"/>
        <w:rPr>
          <w:b/>
        </w:rPr>
      </w:pPr>
      <w:r>
        <w:rPr>
          <w:b/>
        </w:rPr>
        <w:t xml:space="preserve">          52(Emlak ve İstimlak Müdürlüğü)</w:t>
      </w:r>
    </w:p>
    <w:p w:rsidR="007A30B7" w:rsidRDefault="007A30B7" w:rsidP="007A30B7">
      <w:pPr>
        <w:tabs>
          <w:tab w:val="left" w:pos="709"/>
        </w:tabs>
        <w:jc w:val="both"/>
        <w:rPr>
          <w:b/>
        </w:rPr>
      </w:pPr>
      <w:r>
        <w:rPr>
          <w:b/>
        </w:rPr>
        <w:t xml:space="preserve">          Fonksiyonel Sınıflandırmanın Birinci Düzeyi</w:t>
      </w:r>
    </w:p>
    <w:p w:rsidR="007A30B7" w:rsidRDefault="007A30B7" w:rsidP="007A30B7">
      <w:pPr>
        <w:tabs>
          <w:tab w:val="left" w:pos="709"/>
        </w:tabs>
        <w:jc w:val="both"/>
      </w:pPr>
      <w:r>
        <w:rPr>
          <w:b/>
        </w:rPr>
        <w:t xml:space="preserve">          06(İskan ve Toplum Refahı Hizmetleri)</w:t>
      </w:r>
      <w:r>
        <w:t xml:space="preserve"> 2.836.000,00-TL ödenek verilmiştir. Bütçe aktarması sonucunda 3.216.000,00-TL net bütçe ödeneği verilmiş olup,  2.893.312,78-TL bütçe gideri tahakkuk etmiş, artan 322.687,22-TL ödenek imha edilmiştir. 2024 yılına devreden ödenek bulunmamaktadır.</w:t>
      </w:r>
    </w:p>
    <w:p w:rsidR="007A30B7" w:rsidRDefault="007A30B7" w:rsidP="007A30B7">
      <w:pPr>
        <w:tabs>
          <w:tab w:val="left" w:pos="709"/>
        </w:tabs>
        <w:jc w:val="both"/>
      </w:pPr>
      <w:r>
        <w:t xml:space="preserve">   </w:t>
      </w:r>
    </w:p>
    <w:p w:rsidR="007A30B7" w:rsidRDefault="007A30B7" w:rsidP="007A30B7">
      <w:pPr>
        <w:tabs>
          <w:tab w:val="left" w:pos="709"/>
        </w:tabs>
        <w:rPr>
          <w:b/>
        </w:rPr>
      </w:pPr>
      <w:r>
        <w:t xml:space="preserve">           </w:t>
      </w:r>
      <w:r>
        <w:rPr>
          <w:b/>
        </w:rPr>
        <w:t>53(Destek Hizmetleri Müdürlüğü)</w:t>
      </w:r>
    </w:p>
    <w:p w:rsidR="007A30B7" w:rsidRDefault="007A30B7" w:rsidP="007A30B7">
      <w:pPr>
        <w:tabs>
          <w:tab w:val="left" w:pos="709"/>
        </w:tabs>
        <w:jc w:val="both"/>
        <w:rPr>
          <w:b/>
        </w:rPr>
      </w:pPr>
      <w:r>
        <w:rPr>
          <w:b/>
        </w:rPr>
        <w:t xml:space="preserve">           Fonksiyonel Sınıflandırmanın Birinci Düzeyi</w:t>
      </w:r>
    </w:p>
    <w:p w:rsidR="007A30B7" w:rsidRDefault="007A30B7" w:rsidP="007A30B7">
      <w:pPr>
        <w:tabs>
          <w:tab w:val="left" w:pos="709"/>
        </w:tabs>
        <w:jc w:val="both"/>
      </w:pPr>
      <w:r>
        <w:rPr>
          <w:b/>
        </w:rPr>
        <w:t xml:space="preserve">           01(Genel Kamu Hizmetleri)</w:t>
      </w:r>
      <w:r>
        <w:t xml:space="preserve"> 62.028.000,00-TL ödenek verilmiştir. Bütçe aktarması sonucunda 53.558.000,00-TL net bütçe ödeneği verilmiş olup,  40.765.400,94-TL bütçe gideri tahakkuk etmiş, artan 12.792.599,06-TL ödenek imha edilmiştir. 2024 yılına devreden ödenek bulunmamaktadır.</w:t>
      </w:r>
    </w:p>
    <w:p w:rsidR="007A30B7" w:rsidRDefault="007A30B7" w:rsidP="007A30B7">
      <w:pPr>
        <w:tabs>
          <w:tab w:val="left" w:pos="709"/>
        </w:tabs>
        <w:jc w:val="both"/>
      </w:pPr>
    </w:p>
    <w:p w:rsidR="007A30B7" w:rsidRDefault="007A30B7" w:rsidP="007A30B7">
      <w:pPr>
        <w:tabs>
          <w:tab w:val="left" w:pos="709"/>
        </w:tabs>
        <w:rPr>
          <w:b/>
        </w:rPr>
      </w:pPr>
      <w:r>
        <w:rPr>
          <w:b/>
        </w:rPr>
        <w:t xml:space="preserve">           54(İklim Değişikliği ve Sıfır Atık Müdürlüğü)</w:t>
      </w:r>
    </w:p>
    <w:p w:rsidR="007A30B7" w:rsidRDefault="007A30B7" w:rsidP="007A30B7">
      <w:pPr>
        <w:tabs>
          <w:tab w:val="left" w:pos="709"/>
        </w:tabs>
        <w:jc w:val="both"/>
        <w:rPr>
          <w:b/>
        </w:rPr>
      </w:pPr>
      <w:r>
        <w:rPr>
          <w:b/>
        </w:rPr>
        <w:t xml:space="preserve">           Fonksiyonel Sınıflandırmanın Birinci Düzeyi</w:t>
      </w:r>
    </w:p>
    <w:p w:rsidR="007A30B7" w:rsidRDefault="007A30B7" w:rsidP="007A30B7">
      <w:pPr>
        <w:tabs>
          <w:tab w:val="left" w:pos="709"/>
        </w:tabs>
        <w:jc w:val="both"/>
      </w:pPr>
      <w:r>
        <w:rPr>
          <w:b/>
        </w:rPr>
        <w:t xml:space="preserve">           05(Çevre Koruma Hizmetleri)</w:t>
      </w:r>
      <w:r>
        <w:t xml:space="preserve"> 15.000,00-TL ödenek verilmiştir. Bütçe gideri tahakkuk etmemiş olup, artan 15.000,00-TL ödenek imha edilmiştir. 2024 yılına devreden ödenek bulunmamaktadır.</w:t>
      </w:r>
    </w:p>
    <w:p w:rsidR="007A30B7" w:rsidRDefault="007A30B7" w:rsidP="007A30B7">
      <w:pPr>
        <w:tabs>
          <w:tab w:val="left" w:pos="709"/>
        </w:tabs>
        <w:jc w:val="both"/>
      </w:pPr>
    </w:p>
    <w:p w:rsidR="007A30B7" w:rsidRDefault="007A30B7" w:rsidP="007A30B7">
      <w:pPr>
        <w:tabs>
          <w:tab w:val="left" w:pos="709"/>
        </w:tabs>
        <w:jc w:val="both"/>
      </w:pPr>
      <w:r>
        <w:t xml:space="preserve">           Toplam olarak;</w:t>
      </w:r>
    </w:p>
    <w:p w:rsidR="007A30B7" w:rsidRDefault="007A30B7" w:rsidP="007A30B7">
      <w:pPr>
        <w:tabs>
          <w:tab w:val="left" w:pos="709"/>
        </w:tabs>
        <w:ind w:firstLine="708"/>
        <w:jc w:val="both"/>
      </w:pPr>
      <w:r>
        <w:t xml:space="preserve">2022 yılından 2023 yılına ödenek devredilmemiş olup, 2023 yılı bütçesi ile 885.000.000,00-TL birimlere ödenek tahsis edilmiş, yıl içinde 227.000.000,00-TL ek ödenek verilmiş, bunun sonucunda 2023 yılında toplam ödenek 1.112.000.000,00-TL olmuştur. Buna karşın 872.946.758,08-TL bütçe gideri tahakkuk etmiş, artan 147.620.200,44-TL ödenek imha edilmiştir. 2024 yılına 91.433.041,48-TL  ödenek devretmiştir. </w:t>
      </w:r>
    </w:p>
    <w:p w:rsidR="007A30B7" w:rsidRDefault="007A30B7" w:rsidP="007A30B7">
      <w:pPr>
        <w:tabs>
          <w:tab w:val="left" w:pos="709"/>
        </w:tabs>
        <w:ind w:firstLine="708"/>
        <w:jc w:val="both"/>
      </w:pPr>
      <w:r>
        <w:t xml:space="preserve">   </w:t>
      </w:r>
    </w:p>
    <w:p w:rsidR="007A30B7" w:rsidRDefault="007A30B7" w:rsidP="007A30B7">
      <w:pPr>
        <w:tabs>
          <w:tab w:val="left" w:pos="709"/>
        </w:tabs>
        <w:jc w:val="both"/>
        <w:rPr>
          <w:b/>
        </w:rPr>
      </w:pPr>
      <w:r>
        <w:t xml:space="preserve">       </w:t>
      </w:r>
      <w:r>
        <w:tab/>
      </w:r>
      <w:r>
        <w:rPr>
          <w:b/>
        </w:rPr>
        <w:t>Gelir Kesin Hesabı:</w:t>
      </w:r>
    </w:p>
    <w:p w:rsidR="007A30B7" w:rsidRDefault="007A30B7" w:rsidP="007A30B7">
      <w:pPr>
        <w:tabs>
          <w:tab w:val="left" w:pos="709"/>
        </w:tabs>
        <w:jc w:val="both"/>
      </w:pPr>
      <w:r>
        <w:rPr>
          <w:b/>
        </w:rPr>
        <w:tab/>
        <w:t>01(Vergi Gelirleri)</w:t>
      </w:r>
      <w:r>
        <w:t xml:space="preserve"> Bütçe ile 96.624.000,00-TL olarak gelir tahmin edilmiş, 2022 yılından 2023 yılına 9.572.723,92-TL tahakkuk devredilmiş, 2023 yılında 87.993.456,75-TL tahakkuk yapılmış, böylece toplam tahakkuk 97.566.180,67-TL olmuştur. Bu tahakkuka karşın 78.783.744,11-TL net tahsilat olmuştur. Tahsil edilemeyen 18.763.918,26-TL tutarındaki tahakkuk artığı tahsil edilmek üzere 2024 yılına devredilmiştir.</w:t>
      </w:r>
    </w:p>
    <w:p w:rsidR="007A30B7" w:rsidRDefault="007A30B7" w:rsidP="007A30B7">
      <w:pPr>
        <w:tabs>
          <w:tab w:val="left" w:pos="709"/>
        </w:tabs>
        <w:jc w:val="both"/>
      </w:pPr>
    </w:p>
    <w:p w:rsidR="007A30B7" w:rsidRDefault="007A30B7" w:rsidP="007A30B7">
      <w:pPr>
        <w:tabs>
          <w:tab w:val="left" w:pos="709"/>
        </w:tabs>
        <w:jc w:val="both"/>
      </w:pPr>
      <w:r>
        <w:tab/>
      </w:r>
      <w:r>
        <w:rPr>
          <w:b/>
        </w:rPr>
        <w:t>03(Teşebbüs ve Mülkiyet gelirleri)</w:t>
      </w:r>
      <w:r>
        <w:t xml:space="preserve"> Bütçe ile 133.131.000,00-TL gelir tahmininde bulunulmuş, 2022 yılından 2023 yılına 18.128.440,98-TL tahakkuk devretmiş, 2023 yılında 153.281.929,91-TL tahakkuk yapılmış, toplam tahakkuk 171.410.370,89-TL olmuştur. Buna karşın 146.231.628,20-TL net tahsilat olmuştur. Tahsil edilemeyen 25.005.693,92-TL tutarındaki tahakkuk artığı tahsil edilmek üzere 2024 yılına devredilmiştir.</w:t>
      </w:r>
    </w:p>
    <w:p w:rsidR="007A30B7" w:rsidRDefault="007A30B7" w:rsidP="007A30B7">
      <w:pPr>
        <w:tabs>
          <w:tab w:val="left" w:pos="709"/>
        </w:tabs>
        <w:jc w:val="both"/>
      </w:pPr>
      <w:r>
        <w:tab/>
      </w:r>
      <w:r>
        <w:rPr>
          <w:b/>
        </w:rPr>
        <w:t>04(Alınan Bağış ver Yardımlar ile Özel Gelirler)</w:t>
      </w:r>
      <w:r>
        <w:t xml:space="preserve"> Bütçe ile 4.000.000,00-TL gelir tahmininde bulunulmuş, 2022 yılından 2023 yılına tahakkuk devretmemiş, 2023 yılında toplam tahakkuk 9.016.409,96-TL olmuştur. Buna karşın 9.016.409,96-TL net tahsilat olmuştur. </w:t>
      </w:r>
    </w:p>
    <w:p w:rsidR="007A30B7" w:rsidRDefault="007A30B7" w:rsidP="007A30B7">
      <w:pPr>
        <w:tabs>
          <w:tab w:val="left" w:pos="709"/>
        </w:tabs>
        <w:jc w:val="both"/>
      </w:pPr>
      <w:r>
        <w:tab/>
      </w:r>
      <w:r>
        <w:rPr>
          <w:b/>
        </w:rPr>
        <w:t>05(Diğer Gelirler)</w:t>
      </w:r>
      <w:r>
        <w:t xml:space="preserve"> Bütçe ile 497.242.000,00-TL gelir tahmininde bulunulmuş, 2022 yılından 2023 yılına 3.134.282,07-TL tahakkuk devretmiş, 2023 yılında 541.489.180,37-TL tahakkuk elde edilmiş, toplam tahakkuk 544.623.462,44-TL olmuştur. Buna karşın 518.920.162,76-TL net tahsilat olmuştur. Tahsil edilemeyen 25.695.165,09-TL tutarındaki tahakkuk artığı tahsil edilmek üzere 2024 yılına devredilmiştir.</w:t>
      </w:r>
    </w:p>
    <w:p w:rsidR="00105DB1" w:rsidRDefault="00105DB1" w:rsidP="007A30B7">
      <w:pPr>
        <w:tabs>
          <w:tab w:val="left" w:pos="709"/>
        </w:tabs>
        <w:jc w:val="both"/>
      </w:pPr>
    </w:p>
    <w:p w:rsidR="007A30B7" w:rsidRDefault="007A30B7" w:rsidP="007A30B7">
      <w:pPr>
        <w:tabs>
          <w:tab w:val="left" w:pos="709"/>
        </w:tabs>
        <w:jc w:val="both"/>
      </w:pPr>
    </w:p>
    <w:p w:rsidR="007A30B7" w:rsidRDefault="007A30B7" w:rsidP="007A30B7">
      <w:pPr>
        <w:tabs>
          <w:tab w:val="left" w:pos="709"/>
        </w:tabs>
        <w:jc w:val="both"/>
      </w:pPr>
      <w:r>
        <w:tab/>
      </w:r>
      <w:r>
        <w:rPr>
          <w:b/>
        </w:rPr>
        <w:t>06(Sermaye Gelirleri)</w:t>
      </w:r>
      <w:r>
        <w:t xml:space="preserve"> Bütçe ile 20.004.000,00-TL gelir tahmininde bulunulmuş, 2022 yılından 2023 yılına tahakkuk devretmemiş, 2023 yılında toplam tahakkuk 19.665.251,00-TL olmuştur. Buna karşın 19.665.251,00-TL net tahsilat olmuştur. </w:t>
      </w:r>
    </w:p>
    <w:p w:rsidR="007A30B7" w:rsidRDefault="007A30B7" w:rsidP="007A30B7">
      <w:pPr>
        <w:tabs>
          <w:tab w:val="left" w:pos="709"/>
        </w:tabs>
        <w:jc w:val="both"/>
      </w:pPr>
    </w:p>
    <w:p w:rsidR="007A30B7" w:rsidRDefault="007A30B7" w:rsidP="007A30B7">
      <w:pPr>
        <w:tabs>
          <w:tab w:val="left" w:pos="709"/>
        </w:tabs>
        <w:ind w:firstLine="708"/>
        <w:jc w:val="both"/>
      </w:pPr>
      <w:r>
        <w:rPr>
          <w:b/>
        </w:rPr>
        <w:t>09(Ret ve İadeler)</w:t>
      </w:r>
      <w:r>
        <w:t xml:space="preserve"> Bütçe ile -1.000,00.-TL  ret ve iadede bulunulacağı öngörülmesine karşın bu tertipten ret ve iadede bulunulmamıştır.</w:t>
      </w:r>
      <w:r>
        <w:tab/>
      </w:r>
    </w:p>
    <w:p w:rsidR="007A30B7" w:rsidRDefault="007A30B7" w:rsidP="007A30B7">
      <w:pPr>
        <w:tabs>
          <w:tab w:val="left" w:pos="709"/>
        </w:tabs>
        <w:jc w:val="both"/>
      </w:pPr>
    </w:p>
    <w:p w:rsidR="007A30B7" w:rsidRDefault="007A30B7" w:rsidP="007A30B7">
      <w:pPr>
        <w:tabs>
          <w:tab w:val="left" w:pos="709"/>
        </w:tabs>
        <w:ind w:firstLine="708"/>
        <w:jc w:val="both"/>
      </w:pPr>
      <w:r>
        <w:t xml:space="preserve">Böylece 2023 yılı gelir bütçesi 751.000.000,00-TL olarak tahmin edilip, 2022 yılından 2023 yılına 30.835.446,97-TL tahakkuk </w:t>
      </w:r>
      <w:r>
        <w:rPr>
          <w:bCs/>
        </w:rPr>
        <w:t>devretmiş,</w:t>
      </w:r>
      <w:r>
        <w:t xml:space="preserve"> 2023 yılında 811.446.227,99-TL tahakkuk elde edilmiş, toplam tahakkuk 842.281.674,96-TL olmuştur. Buna karşın net tahsilat 772.617.196,03-TL olmuştur. Tahsil edilemeyen 69.464.777,27-TL tutarındaki tahakkuk artığı tahsil edilmek üzere 2024 yılına devredilmiştir.</w:t>
      </w:r>
    </w:p>
    <w:p w:rsidR="007A30B7" w:rsidRDefault="007A30B7" w:rsidP="007A30B7">
      <w:pPr>
        <w:tabs>
          <w:tab w:val="left" w:pos="709"/>
        </w:tabs>
        <w:jc w:val="both"/>
      </w:pPr>
    </w:p>
    <w:p w:rsidR="007A30B7" w:rsidRDefault="007A30B7" w:rsidP="007A30B7">
      <w:pPr>
        <w:tabs>
          <w:tab w:val="left" w:pos="709"/>
          <w:tab w:val="left" w:pos="3420"/>
        </w:tabs>
        <w:jc w:val="both"/>
      </w:pPr>
      <w:r>
        <w:tab/>
        <w:t>Bütçe Komisyonu; 2023 Mali Yılı Kesin Hesabı, Mahalli İdareler Bütçe ve Muhasebe Yönetmeliğinin 40. maddesi gereğince oy birliği ile kabul ederek rapor altına almış ve 5393 sayılı Belediye Kanununun 64. maddesi gereğince görüşülerek karara varılabilmesi için Belediye Meclisine sunmuştur.</w:t>
      </w:r>
    </w:p>
    <w:p w:rsidR="00A93A13" w:rsidRPr="00AA60CA" w:rsidRDefault="00A93A13" w:rsidP="007A30B7">
      <w:pPr>
        <w:tabs>
          <w:tab w:val="left" w:pos="709"/>
        </w:tabs>
        <w:jc w:val="both"/>
      </w:pPr>
    </w:p>
    <w:p w:rsidR="00383FEC" w:rsidRDefault="00C56EF9" w:rsidP="003D2443">
      <w:pPr>
        <w:tabs>
          <w:tab w:val="left" w:pos="709"/>
          <w:tab w:val="left" w:pos="3420"/>
        </w:tabs>
        <w:jc w:val="both"/>
      </w:pPr>
      <w:r w:rsidRPr="00AA60CA">
        <w:tab/>
      </w:r>
    </w:p>
    <w:p w:rsidR="00066BC9" w:rsidRDefault="00066BC9" w:rsidP="003D2443">
      <w:pPr>
        <w:tabs>
          <w:tab w:val="left" w:pos="709"/>
          <w:tab w:val="left" w:pos="3420"/>
        </w:tabs>
        <w:jc w:val="both"/>
      </w:pPr>
    </w:p>
    <w:p w:rsidR="00066BC9" w:rsidRPr="00AA60CA" w:rsidRDefault="00066BC9" w:rsidP="003D2443">
      <w:pPr>
        <w:tabs>
          <w:tab w:val="left" w:pos="709"/>
          <w:tab w:val="left" w:pos="3420"/>
        </w:tabs>
        <w:jc w:val="both"/>
      </w:pPr>
    </w:p>
    <w:p w:rsidR="002A6F0E" w:rsidRPr="00105DB1" w:rsidRDefault="002A6F0E" w:rsidP="002A6F0E">
      <w:pPr>
        <w:pStyle w:val="AralkYok"/>
        <w:rPr>
          <w:rFonts w:ascii="Times New Roman" w:hAnsi="Times New Roman"/>
          <w:b/>
          <w:sz w:val="24"/>
          <w:szCs w:val="24"/>
          <w:lang w:eastAsia="tr-TR"/>
        </w:rPr>
      </w:pPr>
      <w:r w:rsidRPr="00DA1A9A">
        <w:rPr>
          <w:rFonts w:ascii="Times New Roman" w:hAnsi="Times New Roman"/>
          <w:b/>
          <w:sz w:val="24"/>
          <w:szCs w:val="24"/>
          <w:lang w:eastAsia="tr-TR"/>
        </w:rPr>
        <w:t xml:space="preserve">        </w:t>
      </w:r>
      <w:r w:rsidR="00E230CE" w:rsidRPr="00DA1A9A">
        <w:rPr>
          <w:rFonts w:ascii="Times New Roman" w:hAnsi="Times New Roman"/>
          <w:b/>
          <w:sz w:val="24"/>
          <w:szCs w:val="24"/>
          <w:lang w:eastAsia="tr-TR"/>
        </w:rPr>
        <w:t xml:space="preserve">   </w:t>
      </w:r>
      <w:r w:rsidR="00DA1A9A" w:rsidRPr="00DA1A9A">
        <w:rPr>
          <w:rFonts w:ascii="Times New Roman" w:hAnsi="Times New Roman"/>
          <w:b/>
          <w:sz w:val="24"/>
          <w:szCs w:val="24"/>
          <w:lang w:eastAsia="tr-TR"/>
        </w:rPr>
        <w:t xml:space="preserve"> </w:t>
      </w:r>
      <w:r w:rsidR="00796C35" w:rsidRPr="00105DB1">
        <w:rPr>
          <w:rFonts w:ascii="Times New Roman" w:hAnsi="Times New Roman"/>
          <w:b/>
          <w:sz w:val="24"/>
          <w:szCs w:val="24"/>
          <w:lang w:eastAsia="tr-TR"/>
        </w:rPr>
        <w:t>Nurullah ÖZDEMİR</w:t>
      </w:r>
      <w:r w:rsidR="00C97741" w:rsidRPr="00105DB1">
        <w:rPr>
          <w:rFonts w:ascii="Times New Roman" w:hAnsi="Times New Roman"/>
          <w:b/>
          <w:sz w:val="24"/>
          <w:szCs w:val="24"/>
          <w:lang w:eastAsia="tr-TR"/>
        </w:rPr>
        <w:tab/>
      </w:r>
      <w:r w:rsidR="00C97741" w:rsidRPr="00105DB1">
        <w:rPr>
          <w:rFonts w:ascii="Times New Roman" w:hAnsi="Times New Roman"/>
          <w:b/>
          <w:sz w:val="24"/>
          <w:szCs w:val="24"/>
          <w:lang w:eastAsia="tr-TR"/>
        </w:rPr>
        <w:tab/>
        <w:t xml:space="preserve">                        </w:t>
      </w:r>
      <w:r w:rsidRPr="00105DB1">
        <w:rPr>
          <w:rFonts w:ascii="Times New Roman" w:hAnsi="Times New Roman"/>
          <w:b/>
          <w:sz w:val="24"/>
          <w:szCs w:val="24"/>
          <w:lang w:eastAsia="tr-TR"/>
        </w:rPr>
        <w:t xml:space="preserve">   </w:t>
      </w:r>
      <w:r w:rsidR="00E230CE" w:rsidRPr="00105DB1">
        <w:rPr>
          <w:rFonts w:ascii="Times New Roman" w:hAnsi="Times New Roman"/>
          <w:b/>
          <w:sz w:val="24"/>
          <w:szCs w:val="24"/>
          <w:lang w:eastAsia="tr-TR"/>
        </w:rPr>
        <w:t xml:space="preserve">     </w:t>
      </w:r>
      <w:r w:rsidR="00DA1A9A" w:rsidRPr="00105DB1">
        <w:rPr>
          <w:rFonts w:ascii="Times New Roman" w:hAnsi="Times New Roman"/>
          <w:b/>
          <w:sz w:val="24"/>
          <w:szCs w:val="24"/>
          <w:lang w:eastAsia="tr-TR"/>
        </w:rPr>
        <w:t xml:space="preserve">  </w:t>
      </w:r>
      <w:r w:rsidR="00796C35" w:rsidRPr="00105DB1">
        <w:rPr>
          <w:rFonts w:ascii="Times New Roman" w:hAnsi="Times New Roman"/>
          <w:b/>
          <w:sz w:val="24"/>
          <w:szCs w:val="24"/>
          <w:lang w:eastAsia="tr-TR"/>
        </w:rPr>
        <w:t xml:space="preserve">           </w:t>
      </w:r>
      <w:r w:rsidR="00105DB1" w:rsidRPr="00105DB1">
        <w:rPr>
          <w:rFonts w:ascii="Times New Roman" w:hAnsi="Times New Roman"/>
          <w:b/>
          <w:sz w:val="24"/>
          <w:szCs w:val="24"/>
          <w:lang w:eastAsia="tr-TR"/>
        </w:rPr>
        <w:t xml:space="preserve">  Murat YÜCE</w:t>
      </w:r>
      <w:r w:rsidR="00105DB1" w:rsidRPr="00105DB1">
        <w:rPr>
          <w:rFonts w:ascii="Times New Roman" w:hAnsi="Times New Roman"/>
          <w:b/>
          <w:sz w:val="24"/>
          <w:szCs w:val="24"/>
          <w:lang w:eastAsia="tr-TR"/>
        </w:rPr>
        <w:tab/>
      </w:r>
    </w:p>
    <w:p w:rsidR="002A6F0E" w:rsidRPr="00105DB1" w:rsidRDefault="002A6F0E" w:rsidP="002A6F0E">
      <w:pPr>
        <w:pStyle w:val="AralkYok"/>
        <w:jc w:val="center"/>
        <w:rPr>
          <w:rFonts w:ascii="Times New Roman" w:hAnsi="Times New Roman"/>
          <w:b/>
          <w:sz w:val="24"/>
          <w:szCs w:val="24"/>
          <w:lang w:eastAsia="tr-TR"/>
        </w:rPr>
      </w:pPr>
      <w:r w:rsidRPr="00105DB1">
        <w:rPr>
          <w:rFonts w:ascii="Times New Roman" w:hAnsi="Times New Roman"/>
          <w:b/>
          <w:sz w:val="24"/>
          <w:szCs w:val="24"/>
          <w:lang w:eastAsia="tr-TR"/>
        </w:rPr>
        <w:t xml:space="preserve">          Komisyon Başkanı</w:t>
      </w:r>
      <w:r w:rsidRPr="00105DB1">
        <w:rPr>
          <w:rFonts w:ascii="Times New Roman" w:hAnsi="Times New Roman"/>
          <w:b/>
          <w:sz w:val="24"/>
          <w:szCs w:val="24"/>
          <w:lang w:eastAsia="tr-TR"/>
        </w:rPr>
        <w:tab/>
      </w:r>
      <w:r w:rsidRPr="00105DB1">
        <w:rPr>
          <w:rFonts w:ascii="Times New Roman" w:hAnsi="Times New Roman"/>
          <w:b/>
          <w:sz w:val="24"/>
          <w:szCs w:val="24"/>
          <w:lang w:eastAsia="tr-TR"/>
        </w:rPr>
        <w:tab/>
      </w:r>
      <w:r w:rsidRPr="00105DB1">
        <w:rPr>
          <w:rFonts w:ascii="Times New Roman" w:hAnsi="Times New Roman"/>
          <w:b/>
          <w:sz w:val="24"/>
          <w:szCs w:val="24"/>
          <w:lang w:eastAsia="tr-TR"/>
        </w:rPr>
        <w:tab/>
      </w:r>
      <w:r w:rsidRPr="00105DB1">
        <w:rPr>
          <w:rFonts w:ascii="Times New Roman" w:hAnsi="Times New Roman"/>
          <w:b/>
          <w:sz w:val="24"/>
          <w:szCs w:val="24"/>
          <w:lang w:eastAsia="tr-TR"/>
        </w:rPr>
        <w:tab/>
      </w:r>
      <w:r w:rsidRPr="00105DB1">
        <w:rPr>
          <w:rFonts w:ascii="Times New Roman" w:hAnsi="Times New Roman"/>
          <w:b/>
          <w:sz w:val="24"/>
          <w:szCs w:val="24"/>
          <w:lang w:eastAsia="tr-TR"/>
        </w:rPr>
        <w:tab/>
        <w:t xml:space="preserve">                Komisyon Başkan V.</w:t>
      </w:r>
    </w:p>
    <w:p w:rsidR="002A6F0E" w:rsidRPr="00105DB1" w:rsidRDefault="002A6F0E" w:rsidP="002A6F0E">
      <w:pPr>
        <w:pStyle w:val="AralkYok"/>
        <w:jc w:val="center"/>
        <w:rPr>
          <w:rFonts w:ascii="Times New Roman" w:hAnsi="Times New Roman"/>
          <w:b/>
          <w:sz w:val="24"/>
          <w:szCs w:val="24"/>
          <w:lang w:eastAsia="tr-TR"/>
        </w:rPr>
      </w:pPr>
    </w:p>
    <w:p w:rsidR="00DA1A9A" w:rsidRPr="00105DB1" w:rsidRDefault="00DA1A9A" w:rsidP="002A6F0E">
      <w:pPr>
        <w:pStyle w:val="AralkYok"/>
        <w:jc w:val="center"/>
        <w:rPr>
          <w:rFonts w:ascii="Times New Roman" w:hAnsi="Times New Roman"/>
          <w:b/>
          <w:sz w:val="24"/>
          <w:szCs w:val="24"/>
          <w:lang w:eastAsia="tr-TR"/>
        </w:rPr>
      </w:pPr>
    </w:p>
    <w:p w:rsidR="00105DB1" w:rsidRPr="00105DB1" w:rsidRDefault="00105DB1" w:rsidP="002A6F0E">
      <w:pPr>
        <w:pStyle w:val="AralkYok"/>
        <w:jc w:val="center"/>
        <w:rPr>
          <w:rFonts w:ascii="Times New Roman" w:hAnsi="Times New Roman"/>
          <w:b/>
          <w:sz w:val="24"/>
          <w:szCs w:val="24"/>
          <w:lang w:eastAsia="tr-TR"/>
        </w:rPr>
      </w:pPr>
    </w:p>
    <w:p w:rsidR="00105DB1" w:rsidRPr="00105DB1" w:rsidRDefault="00105DB1" w:rsidP="002A6F0E">
      <w:pPr>
        <w:pStyle w:val="AralkYok"/>
        <w:jc w:val="center"/>
        <w:rPr>
          <w:rFonts w:ascii="Times New Roman" w:hAnsi="Times New Roman"/>
          <w:b/>
          <w:sz w:val="24"/>
          <w:szCs w:val="24"/>
          <w:lang w:eastAsia="tr-TR"/>
        </w:rPr>
      </w:pPr>
    </w:p>
    <w:p w:rsidR="002A6F0E" w:rsidRPr="00105DB1" w:rsidRDefault="00105DB1" w:rsidP="00796C35">
      <w:pPr>
        <w:pStyle w:val="AralkYok"/>
        <w:ind w:firstLine="708"/>
        <w:rPr>
          <w:rFonts w:ascii="Times New Roman" w:hAnsi="Times New Roman"/>
          <w:b/>
          <w:sz w:val="24"/>
          <w:szCs w:val="24"/>
          <w:lang w:eastAsia="tr-TR"/>
        </w:rPr>
      </w:pPr>
      <w:r w:rsidRPr="00105DB1">
        <w:rPr>
          <w:rFonts w:ascii="Times New Roman" w:hAnsi="Times New Roman"/>
          <w:b/>
          <w:sz w:val="24"/>
          <w:szCs w:val="24"/>
          <w:lang w:eastAsia="tr-TR"/>
        </w:rPr>
        <w:t>Batuhan GÜNCE</w:t>
      </w:r>
      <w:r w:rsidR="00796C35" w:rsidRPr="00105DB1">
        <w:rPr>
          <w:rFonts w:ascii="Times New Roman" w:hAnsi="Times New Roman"/>
          <w:b/>
          <w:sz w:val="24"/>
          <w:szCs w:val="24"/>
          <w:lang w:eastAsia="tr-TR"/>
        </w:rPr>
        <w:tab/>
        <w:t xml:space="preserve">     </w:t>
      </w:r>
      <w:r w:rsidRPr="00105DB1">
        <w:rPr>
          <w:rFonts w:ascii="Times New Roman" w:hAnsi="Times New Roman"/>
          <w:b/>
          <w:sz w:val="24"/>
          <w:szCs w:val="24"/>
          <w:lang w:eastAsia="tr-TR"/>
        </w:rPr>
        <w:t xml:space="preserve">          </w:t>
      </w:r>
      <w:r w:rsidR="00796C35" w:rsidRPr="00105DB1">
        <w:rPr>
          <w:rFonts w:ascii="Times New Roman" w:hAnsi="Times New Roman"/>
          <w:b/>
          <w:sz w:val="24"/>
          <w:szCs w:val="24"/>
          <w:lang w:eastAsia="tr-TR"/>
        </w:rPr>
        <w:t xml:space="preserve">Sabri BİÇER </w:t>
      </w:r>
      <w:r w:rsidR="00796C35" w:rsidRPr="00105DB1">
        <w:rPr>
          <w:rFonts w:ascii="Times New Roman" w:hAnsi="Times New Roman"/>
          <w:b/>
          <w:sz w:val="24"/>
          <w:szCs w:val="24"/>
          <w:lang w:eastAsia="tr-TR"/>
        </w:rPr>
        <w:tab/>
      </w:r>
      <w:r w:rsidR="00796C35" w:rsidRPr="00105DB1">
        <w:rPr>
          <w:rFonts w:ascii="Times New Roman" w:hAnsi="Times New Roman"/>
          <w:b/>
          <w:sz w:val="24"/>
          <w:szCs w:val="24"/>
          <w:lang w:eastAsia="tr-TR"/>
        </w:rPr>
        <w:tab/>
        <w:t xml:space="preserve">           Havva ÇİFT</w:t>
      </w:r>
      <w:r w:rsidR="008F6759" w:rsidRPr="00105DB1">
        <w:rPr>
          <w:rFonts w:ascii="Times New Roman" w:hAnsi="Times New Roman"/>
          <w:b/>
          <w:sz w:val="24"/>
          <w:szCs w:val="24"/>
          <w:lang w:eastAsia="tr-TR"/>
        </w:rPr>
        <w:t xml:space="preserve">  </w:t>
      </w:r>
      <w:r w:rsidR="008F6759" w:rsidRPr="00105DB1">
        <w:rPr>
          <w:rFonts w:ascii="Times New Roman" w:hAnsi="Times New Roman"/>
          <w:b/>
          <w:sz w:val="24"/>
          <w:szCs w:val="24"/>
          <w:lang w:eastAsia="tr-TR"/>
        </w:rPr>
        <w:tab/>
      </w:r>
      <w:r w:rsidR="002A6F0E" w:rsidRPr="00105DB1">
        <w:rPr>
          <w:rFonts w:ascii="Times New Roman" w:hAnsi="Times New Roman"/>
          <w:b/>
          <w:sz w:val="24"/>
          <w:szCs w:val="24"/>
          <w:lang w:eastAsia="tr-TR"/>
        </w:rPr>
        <w:t xml:space="preserve">      </w:t>
      </w:r>
      <w:r w:rsidR="008F6759" w:rsidRPr="00105DB1">
        <w:rPr>
          <w:rFonts w:ascii="Times New Roman" w:hAnsi="Times New Roman"/>
          <w:b/>
          <w:sz w:val="24"/>
          <w:szCs w:val="24"/>
          <w:lang w:eastAsia="tr-TR"/>
        </w:rPr>
        <w:t xml:space="preserve">  </w:t>
      </w:r>
      <w:r w:rsidR="00EA5300" w:rsidRPr="00105DB1">
        <w:rPr>
          <w:rFonts w:ascii="Times New Roman" w:hAnsi="Times New Roman"/>
          <w:b/>
          <w:sz w:val="24"/>
          <w:szCs w:val="24"/>
          <w:lang w:eastAsia="tr-TR"/>
        </w:rPr>
        <w:t xml:space="preserve">  </w:t>
      </w:r>
      <w:r w:rsidR="00796C35" w:rsidRPr="00105DB1">
        <w:rPr>
          <w:rFonts w:ascii="Times New Roman" w:hAnsi="Times New Roman"/>
          <w:b/>
          <w:sz w:val="24"/>
          <w:szCs w:val="24"/>
          <w:lang w:eastAsia="tr-TR"/>
        </w:rPr>
        <w:t xml:space="preserve">            </w:t>
      </w:r>
    </w:p>
    <w:p w:rsidR="002A6F0E" w:rsidRPr="00796C35" w:rsidRDefault="002A6F0E" w:rsidP="002A6F0E">
      <w:pPr>
        <w:pStyle w:val="AralkYok"/>
        <w:rPr>
          <w:rFonts w:ascii="Times New Roman" w:hAnsi="Times New Roman"/>
          <w:b/>
          <w:color w:val="FF0000"/>
          <w:sz w:val="24"/>
          <w:szCs w:val="24"/>
          <w:lang w:eastAsia="tr-TR"/>
        </w:rPr>
      </w:pPr>
      <w:r w:rsidRPr="00105DB1">
        <w:rPr>
          <w:rFonts w:ascii="Times New Roman" w:hAnsi="Times New Roman"/>
          <w:b/>
          <w:sz w:val="24"/>
          <w:szCs w:val="24"/>
          <w:lang w:eastAsia="tr-TR"/>
        </w:rPr>
        <w:t xml:space="preserve">            </w:t>
      </w:r>
      <w:r w:rsidR="00105DB1" w:rsidRPr="00105DB1">
        <w:rPr>
          <w:rFonts w:ascii="Times New Roman" w:hAnsi="Times New Roman"/>
          <w:b/>
          <w:sz w:val="24"/>
          <w:szCs w:val="24"/>
          <w:lang w:eastAsia="tr-TR"/>
        </w:rPr>
        <w:t xml:space="preserve">  </w:t>
      </w:r>
      <w:r w:rsidRPr="00105DB1">
        <w:rPr>
          <w:rFonts w:ascii="Times New Roman" w:hAnsi="Times New Roman"/>
          <w:b/>
          <w:sz w:val="24"/>
          <w:szCs w:val="24"/>
          <w:lang w:eastAsia="tr-TR"/>
        </w:rPr>
        <w:t xml:space="preserve">      </w:t>
      </w:r>
      <w:r w:rsidR="008F6759" w:rsidRPr="00105DB1">
        <w:rPr>
          <w:rFonts w:ascii="Times New Roman" w:hAnsi="Times New Roman"/>
          <w:b/>
          <w:sz w:val="24"/>
          <w:szCs w:val="24"/>
          <w:lang w:eastAsia="tr-TR"/>
        </w:rPr>
        <w:t xml:space="preserve">  </w:t>
      </w:r>
      <w:r w:rsidRPr="00105DB1">
        <w:rPr>
          <w:rFonts w:ascii="Times New Roman" w:hAnsi="Times New Roman"/>
          <w:b/>
          <w:sz w:val="24"/>
          <w:szCs w:val="24"/>
          <w:lang w:eastAsia="tr-TR"/>
        </w:rPr>
        <w:t xml:space="preserve">Üye         </w:t>
      </w:r>
      <w:r w:rsidR="00C97741" w:rsidRPr="00105DB1">
        <w:rPr>
          <w:rFonts w:ascii="Times New Roman" w:hAnsi="Times New Roman"/>
          <w:b/>
          <w:sz w:val="24"/>
          <w:szCs w:val="24"/>
          <w:lang w:eastAsia="tr-TR"/>
        </w:rPr>
        <w:t xml:space="preserve">               </w:t>
      </w:r>
      <w:r w:rsidR="00C97741" w:rsidRPr="00105DB1">
        <w:rPr>
          <w:rFonts w:ascii="Times New Roman" w:hAnsi="Times New Roman"/>
          <w:b/>
          <w:sz w:val="24"/>
          <w:szCs w:val="24"/>
          <w:lang w:eastAsia="tr-TR"/>
        </w:rPr>
        <w:tab/>
        <w:t xml:space="preserve">      </w:t>
      </w:r>
      <w:r w:rsidRPr="00105DB1">
        <w:rPr>
          <w:rFonts w:ascii="Times New Roman" w:hAnsi="Times New Roman"/>
          <w:b/>
          <w:sz w:val="24"/>
          <w:szCs w:val="24"/>
          <w:lang w:eastAsia="tr-TR"/>
        </w:rPr>
        <w:t xml:space="preserve"> </w:t>
      </w:r>
      <w:r w:rsidR="008F6759" w:rsidRPr="00105DB1">
        <w:rPr>
          <w:rFonts w:ascii="Times New Roman" w:hAnsi="Times New Roman"/>
          <w:b/>
          <w:sz w:val="24"/>
          <w:szCs w:val="24"/>
          <w:lang w:eastAsia="tr-TR"/>
        </w:rPr>
        <w:t xml:space="preserve">  </w:t>
      </w:r>
      <w:r w:rsidR="00EA5300" w:rsidRPr="00105DB1">
        <w:rPr>
          <w:rFonts w:ascii="Times New Roman" w:hAnsi="Times New Roman"/>
          <w:b/>
          <w:sz w:val="24"/>
          <w:szCs w:val="24"/>
          <w:lang w:eastAsia="tr-TR"/>
        </w:rPr>
        <w:t xml:space="preserve">   </w:t>
      </w:r>
      <w:r w:rsidRPr="00105DB1">
        <w:rPr>
          <w:rFonts w:ascii="Times New Roman" w:hAnsi="Times New Roman"/>
          <w:b/>
          <w:sz w:val="24"/>
          <w:szCs w:val="24"/>
          <w:lang w:eastAsia="tr-TR"/>
        </w:rPr>
        <w:t>Üye</w:t>
      </w:r>
      <w:r w:rsidRPr="00105DB1">
        <w:rPr>
          <w:rFonts w:ascii="Times New Roman" w:hAnsi="Times New Roman"/>
          <w:b/>
          <w:sz w:val="24"/>
          <w:szCs w:val="24"/>
          <w:lang w:eastAsia="tr-TR"/>
        </w:rPr>
        <w:tab/>
      </w:r>
      <w:r w:rsidRPr="00105DB1">
        <w:rPr>
          <w:rFonts w:ascii="Times New Roman" w:hAnsi="Times New Roman"/>
          <w:b/>
          <w:sz w:val="24"/>
          <w:szCs w:val="24"/>
          <w:lang w:eastAsia="tr-TR"/>
        </w:rPr>
        <w:tab/>
      </w:r>
      <w:r w:rsidRPr="00105DB1">
        <w:rPr>
          <w:rFonts w:ascii="Times New Roman" w:hAnsi="Times New Roman"/>
          <w:b/>
          <w:sz w:val="24"/>
          <w:szCs w:val="24"/>
          <w:lang w:eastAsia="tr-TR"/>
        </w:rPr>
        <w:tab/>
      </w:r>
      <w:r w:rsidRPr="00796C35">
        <w:rPr>
          <w:rFonts w:ascii="Times New Roman" w:hAnsi="Times New Roman"/>
          <w:b/>
          <w:color w:val="FF0000"/>
          <w:sz w:val="24"/>
          <w:szCs w:val="24"/>
          <w:lang w:eastAsia="tr-TR"/>
        </w:rPr>
        <w:t xml:space="preserve">  </w:t>
      </w:r>
      <w:r w:rsidR="008F6759" w:rsidRPr="00796C35">
        <w:rPr>
          <w:rFonts w:ascii="Times New Roman" w:hAnsi="Times New Roman"/>
          <w:b/>
          <w:color w:val="FF0000"/>
          <w:sz w:val="24"/>
          <w:szCs w:val="24"/>
          <w:lang w:eastAsia="tr-TR"/>
        </w:rPr>
        <w:t xml:space="preserve">   </w:t>
      </w:r>
      <w:r w:rsidRPr="00796C35">
        <w:rPr>
          <w:rFonts w:ascii="Times New Roman" w:hAnsi="Times New Roman"/>
          <w:b/>
          <w:color w:val="FF0000"/>
          <w:sz w:val="24"/>
          <w:szCs w:val="24"/>
          <w:lang w:eastAsia="tr-TR"/>
        </w:rPr>
        <w:t xml:space="preserve">     </w:t>
      </w:r>
      <w:r w:rsidR="00796C35" w:rsidRPr="00796C35">
        <w:rPr>
          <w:rFonts w:ascii="Times New Roman" w:hAnsi="Times New Roman"/>
          <w:b/>
          <w:color w:val="FF0000"/>
          <w:sz w:val="24"/>
          <w:szCs w:val="24"/>
          <w:lang w:eastAsia="tr-TR"/>
        </w:rPr>
        <w:t xml:space="preserve"> </w:t>
      </w:r>
      <w:r w:rsidRPr="00796C35">
        <w:rPr>
          <w:rFonts w:ascii="Times New Roman" w:hAnsi="Times New Roman"/>
          <w:b/>
          <w:color w:val="FF0000"/>
          <w:sz w:val="24"/>
          <w:szCs w:val="24"/>
          <w:lang w:eastAsia="tr-TR"/>
        </w:rPr>
        <w:t xml:space="preserve"> </w:t>
      </w:r>
      <w:r w:rsidR="00C97741" w:rsidRPr="00796C35">
        <w:rPr>
          <w:rFonts w:ascii="Times New Roman" w:hAnsi="Times New Roman"/>
          <w:b/>
          <w:color w:val="FF0000"/>
          <w:sz w:val="24"/>
          <w:szCs w:val="24"/>
          <w:lang w:eastAsia="tr-TR"/>
        </w:rPr>
        <w:t xml:space="preserve">     </w:t>
      </w:r>
      <w:r w:rsidR="00C97741" w:rsidRPr="00105DB1">
        <w:rPr>
          <w:rFonts w:ascii="Times New Roman" w:hAnsi="Times New Roman"/>
          <w:b/>
          <w:sz w:val="24"/>
          <w:szCs w:val="24"/>
          <w:lang w:eastAsia="tr-TR"/>
        </w:rPr>
        <w:t xml:space="preserve">   </w:t>
      </w:r>
      <w:r w:rsidRPr="00105DB1">
        <w:rPr>
          <w:rFonts w:ascii="Times New Roman" w:hAnsi="Times New Roman"/>
          <w:b/>
          <w:sz w:val="24"/>
          <w:szCs w:val="24"/>
          <w:lang w:eastAsia="tr-TR"/>
        </w:rPr>
        <w:t>Üye</w:t>
      </w:r>
    </w:p>
    <w:p w:rsidR="00C97741" w:rsidRPr="00796C35" w:rsidRDefault="00C97741" w:rsidP="002A6F0E">
      <w:pPr>
        <w:pStyle w:val="AralkYok"/>
        <w:rPr>
          <w:rFonts w:ascii="Times New Roman" w:hAnsi="Times New Roman"/>
          <w:color w:val="FF0000"/>
          <w:sz w:val="24"/>
          <w:szCs w:val="24"/>
          <w:lang w:eastAsia="tr-TR"/>
        </w:rPr>
      </w:pPr>
      <w:r w:rsidRPr="00796C35">
        <w:rPr>
          <w:rFonts w:ascii="Times New Roman" w:hAnsi="Times New Roman"/>
          <w:color w:val="FF0000"/>
          <w:sz w:val="24"/>
          <w:szCs w:val="24"/>
          <w:lang w:eastAsia="tr-TR"/>
        </w:rPr>
        <w:t xml:space="preserve"> </w:t>
      </w:r>
    </w:p>
    <w:sectPr w:rsidR="00C97741" w:rsidRPr="00796C35" w:rsidSect="004D78C8">
      <w:footerReference w:type="default" r:id="rId8"/>
      <w:pgSz w:w="11906" w:h="16838"/>
      <w:pgMar w:top="709"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A16" w:rsidRDefault="00842A16" w:rsidP="00D53EA8">
      <w:r>
        <w:separator/>
      </w:r>
    </w:p>
  </w:endnote>
  <w:endnote w:type="continuationSeparator" w:id="1">
    <w:p w:rsidR="00842A16" w:rsidRDefault="00842A16" w:rsidP="00D53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9739"/>
      <w:docPartObj>
        <w:docPartGallery w:val="Page Numbers (Bottom of Page)"/>
        <w:docPartUnique/>
      </w:docPartObj>
    </w:sdtPr>
    <w:sdtContent>
      <w:p w:rsidR="00842A16" w:rsidRDefault="00034CFE">
        <w:pPr>
          <w:pStyle w:val="Altbilgi"/>
          <w:jc w:val="center"/>
        </w:pPr>
        <w:fldSimple w:instr=" PAGE   \* MERGEFORMAT ">
          <w:r w:rsidR="00C70E8A">
            <w:rPr>
              <w:noProof/>
            </w:rPr>
            <w:t>4</w:t>
          </w:r>
        </w:fldSimple>
      </w:p>
    </w:sdtContent>
  </w:sdt>
  <w:p w:rsidR="00842A16" w:rsidRDefault="00842A1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A16" w:rsidRDefault="00842A16" w:rsidP="00D53EA8">
      <w:r>
        <w:separator/>
      </w:r>
    </w:p>
  </w:footnote>
  <w:footnote w:type="continuationSeparator" w:id="1">
    <w:p w:rsidR="00842A16" w:rsidRDefault="00842A16" w:rsidP="00D53E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81921"/>
  </w:hdrShapeDefaults>
  <w:footnotePr>
    <w:footnote w:id="0"/>
    <w:footnote w:id="1"/>
  </w:footnotePr>
  <w:endnotePr>
    <w:endnote w:id="0"/>
    <w:endnote w:id="1"/>
  </w:endnotePr>
  <w:compat/>
  <w:rsids>
    <w:rsidRoot w:val="00C63505"/>
    <w:rsid w:val="000012E1"/>
    <w:rsid w:val="00001C55"/>
    <w:rsid w:val="00002145"/>
    <w:rsid w:val="0000279F"/>
    <w:rsid w:val="00002DE0"/>
    <w:rsid w:val="00006863"/>
    <w:rsid w:val="000077AD"/>
    <w:rsid w:val="00010EE0"/>
    <w:rsid w:val="0001117A"/>
    <w:rsid w:val="00011765"/>
    <w:rsid w:val="00011972"/>
    <w:rsid w:val="00013EB2"/>
    <w:rsid w:val="00014362"/>
    <w:rsid w:val="00014DCB"/>
    <w:rsid w:val="00015046"/>
    <w:rsid w:val="00015097"/>
    <w:rsid w:val="00015556"/>
    <w:rsid w:val="0001756D"/>
    <w:rsid w:val="0002057F"/>
    <w:rsid w:val="00023372"/>
    <w:rsid w:val="0002434F"/>
    <w:rsid w:val="0002575B"/>
    <w:rsid w:val="00026219"/>
    <w:rsid w:val="0002696E"/>
    <w:rsid w:val="00026FF0"/>
    <w:rsid w:val="00027218"/>
    <w:rsid w:val="00027653"/>
    <w:rsid w:val="00030A95"/>
    <w:rsid w:val="000323BE"/>
    <w:rsid w:val="00032719"/>
    <w:rsid w:val="00032A93"/>
    <w:rsid w:val="00032E65"/>
    <w:rsid w:val="000331C0"/>
    <w:rsid w:val="000339BD"/>
    <w:rsid w:val="00034233"/>
    <w:rsid w:val="00034CFE"/>
    <w:rsid w:val="00034DAF"/>
    <w:rsid w:val="00035595"/>
    <w:rsid w:val="00037368"/>
    <w:rsid w:val="0004038A"/>
    <w:rsid w:val="0004074B"/>
    <w:rsid w:val="00041503"/>
    <w:rsid w:val="00041676"/>
    <w:rsid w:val="000418C5"/>
    <w:rsid w:val="00041C14"/>
    <w:rsid w:val="0004294D"/>
    <w:rsid w:val="00043E3A"/>
    <w:rsid w:val="00044423"/>
    <w:rsid w:val="00044F54"/>
    <w:rsid w:val="000453CD"/>
    <w:rsid w:val="00045DC8"/>
    <w:rsid w:val="00046B3C"/>
    <w:rsid w:val="0004726D"/>
    <w:rsid w:val="00047359"/>
    <w:rsid w:val="000474B6"/>
    <w:rsid w:val="000478E7"/>
    <w:rsid w:val="00047BD3"/>
    <w:rsid w:val="0005020C"/>
    <w:rsid w:val="000518D7"/>
    <w:rsid w:val="00053066"/>
    <w:rsid w:val="00055DBD"/>
    <w:rsid w:val="00055EC4"/>
    <w:rsid w:val="00057696"/>
    <w:rsid w:val="000623E0"/>
    <w:rsid w:val="00062532"/>
    <w:rsid w:val="00063068"/>
    <w:rsid w:val="00064467"/>
    <w:rsid w:val="00065D81"/>
    <w:rsid w:val="0006621E"/>
    <w:rsid w:val="00066BC9"/>
    <w:rsid w:val="000705F0"/>
    <w:rsid w:val="00070C99"/>
    <w:rsid w:val="00072B10"/>
    <w:rsid w:val="00072ED9"/>
    <w:rsid w:val="00073103"/>
    <w:rsid w:val="000732A7"/>
    <w:rsid w:val="00073431"/>
    <w:rsid w:val="00073A91"/>
    <w:rsid w:val="000744B9"/>
    <w:rsid w:val="00074A1D"/>
    <w:rsid w:val="00074CC4"/>
    <w:rsid w:val="00074D0C"/>
    <w:rsid w:val="00075D31"/>
    <w:rsid w:val="00076B1C"/>
    <w:rsid w:val="0007718A"/>
    <w:rsid w:val="00077A41"/>
    <w:rsid w:val="00080C71"/>
    <w:rsid w:val="0008314C"/>
    <w:rsid w:val="000839CD"/>
    <w:rsid w:val="000839F2"/>
    <w:rsid w:val="00083FA5"/>
    <w:rsid w:val="000847BE"/>
    <w:rsid w:val="00084FBB"/>
    <w:rsid w:val="00085571"/>
    <w:rsid w:val="00085E73"/>
    <w:rsid w:val="0008789F"/>
    <w:rsid w:val="00087B25"/>
    <w:rsid w:val="00087B92"/>
    <w:rsid w:val="00090BAE"/>
    <w:rsid w:val="00095F1B"/>
    <w:rsid w:val="00096CB4"/>
    <w:rsid w:val="000A0064"/>
    <w:rsid w:val="000A009C"/>
    <w:rsid w:val="000A03E8"/>
    <w:rsid w:val="000A06F8"/>
    <w:rsid w:val="000A0E56"/>
    <w:rsid w:val="000A15EC"/>
    <w:rsid w:val="000A168A"/>
    <w:rsid w:val="000A39C1"/>
    <w:rsid w:val="000A3F39"/>
    <w:rsid w:val="000A4296"/>
    <w:rsid w:val="000A6FF7"/>
    <w:rsid w:val="000A7FC9"/>
    <w:rsid w:val="000B04D6"/>
    <w:rsid w:val="000B1968"/>
    <w:rsid w:val="000B37B7"/>
    <w:rsid w:val="000B4DCC"/>
    <w:rsid w:val="000B4F3F"/>
    <w:rsid w:val="000B5542"/>
    <w:rsid w:val="000B5CB0"/>
    <w:rsid w:val="000C10E5"/>
    <w:rsid w:val="000C1E9A"/>
    <w:rsid w:val="000C3A8A"/>
    <w:rsid w:val="000C42A5"/>
    <w:rsid w:val="000C43F8"/>
    <w:rsid w:val="000C440F"/>
    <w:rsid w:val="000C449C"/>
    <w:rsid w:val="000C5D15"/>
    <w:rsid w:val="000C7F4F"/>
    <w:rsid w:val="000D0646"/>
    <w:rsid w:val="000D1571"/>
    <w:rsid w:val="000D37E0"/>
    <w:rsid w:val="000D3FEF"/>
    <w:rsid w:val="000D4BF4"/>
    <w:rsid w:val="000D565D"/>
    <w:rsid w:val="000D6660"/>
    <w:rsid w:val="000D70C7"/>
    <w:rsid w:val="000E00D7"/>
    <w:rsid w:val="000E04D1"/>
    <w:rsid w:val="000E06E7"/>
    <w:rsid w:val="000E08E2"/>
    <w:rsid w:val="000E2560"/>
    <w:rsid w:val="000E2AC1"/>
    <w:rsid w:val="000E3437"/>
    <w:rsid w:val="000E3454"/>
    <w:rsid w:val="000E39E1"/>
    <w:rsid w:val="000E658B"/>
    <w:rsid w:val="000E7E09"/>
    <w:rsid w:val="000F0978"/>
    <w:rsid w:val="000F109F"/>
    <w:rsid w:val="000F16E0"/>
    <w:rsid w:val="000F1974"/>
    <w:rsid w:val="000F22D8"/>
    <w:rsid w:val="000F29A4"/>
    <w:rsid w:val="000F3BC2"/>
    <w:rsid w:val="000F3D2C"/>
    <w:rsid w:val="000F42F2"/>
    <w:rsid w:val="000F4640"/>
    <w:rsid w:val="000F56D1"/>
    <w:rsid w:val="000F6C5B"/>
    <w:rsid w:val="00101AD6"/>
    <w:rsid w:val="001030B9"/>
    <w:rsid w:val="00105D39"/>
    <w:rsid w:val="00105DB1"/>
    <w:rsid w:val="00107FBF"/>
    <w:rsid w:val="00111051"/>
    <w:rsid w:val="00111071"/>
    <w:rsid w:val="00113D34"/>
    <w:rsid w:val="00114CAC"/>
    <w:rsid w:val="0011697E"/>
    <w:rsid w:val="0012012F"/>
    <w:rsid w:val="00121575"/>
    <w:rsid w:val="00122F3F"/>
    <w:rsid w:val="0012593F"/>
    <w:rsid w:val="00126497"/>
    <w:rsid w:val="00126E52"/>
    <w:rsid w:val="001279FC"/>
    <w:rsid w:val="00127B71"/>
    <w:rsid w:val="00127E92"/>
    <w:rsid w:val="00127F5F"/>
    <w:rsid w:val="0013072E"/>
    <w:rsid w:val="001309D6"/>
    <w:rsid w:val="001310F2"/>
    <w:rsid w:val="001327B2"/>
    <w:rsid w:val="00132BBA"/>
    <w:rsid w:val="001333D3"/>
    <w:rsid w:val="00134F15"/>
    <w:rsid w:val="00134FE1"/>
    <w:rsid w:val="00135B09"/>
    <w:rsid w:val="001372F7"/>
    <w:rsid w:val="00137F2C"/>
    <w:rsid w:val="00140824"/>
    <w:rsid w:val="00141672"/>
    <w:rsid w:val="00141AA1"/>
    <w:rsid w:val="001420ED"/>
    <w:rsid w:val="001424AB"/>
    <w:rsid w:val="0014314E"/>
    <w:rsid w:val="00144B7A"/>
    <w:rsid w:val="00145720"/>
    <w:rsid w:val="001457E4"/>
    <w:rsid w:val="00146A6A"/>
    <w:rsid w:val="00146AA5"/>
    <w:rsid w:val="00146BE3"/>
    <w:rsid w:val="00147B8E"/>
    <w:rsid w:val="001509CF"/>
    <w:rsid w:val="001521EA"/>
    <w:rsid w:val="0015475E"/>
    <w:rsid w:val="0016087E"/>
    <w:rsid w:val="00160DE7"/>
    <w:rsid w:val="00161D88"/>
    <w:rsid w:val="00162095"/>
    <w:rsid w:val="00162311"/>
    <w:rsid w:val="00162716"/>
    <w:rsid w:val="001641A9"/>
    <w:rsid w:val="00167320"/>
    <w:rsid w:val="0016745A"/>
    <w:rsid w:val="001676AB"/>
    <w:rsid w:val="00167FAD"/>
    <w:rsid w:val="00170138"/>
    <w:rsid w:val="00170260"/>
    <w:rsid w:val="00170263"/>
    <w:rsid w:val="001704E9"/>
    <w:rsid w:val="0017368D"/>
    <w:rsid w:val="00175FC1"/>
    <w:rsid w:val="00175FD9"/>
    <w:rsid w:val="0017663E"/>
    <w:rsid w:val="001769ED"/>
    <w:rsid w:val="0018086F"/>
    <w:rsid w:val="0018127D"/>
    <w:rsid w:val="00181D2C"/>
    <w:rsid w:val="00182A65"/>
    <w:rsid w:val="001834FD"/>
    <w:rsid w:val="001835EE"/>
    <w:rsid w:val="00185066"/>
    <w:rsid w:val="0019046A"/>
    <w:rsid w:val="00190864"/>
    <w:rsid w:val="00190AF5"/>
    <w:rsid w:val="00190F11"/>
    <w:rsid w:val="0019132B"/>
    <w:rsid w:val="001915F8"/>
    <w:rsid w:val="00192001"/>
    <w:rsid w:val="0019340A"/>
    <w:rsid w:val="001936C0"/>
    <w:rsid w:val="00195E00"/>
    <w:rsid w:val="00197F68"/>
    <w:rsid w:val="001A020C"/>
    <w:rsid w:val="001A15C9"/>
    <w:rsid w:val="001A1E39"/>
    <w:rsid w:val="001A2521"/>
    <w:rsid w:val="001A2AEA"/>
    <w:rsid w:val="001A601E"/>
    <w:rsid w:val="001A6CE4"/>
    <w:rsid w:val="001A6D40"/>
    <w:rsid w:val="001A7B0F"/>
    <w:rsid w:val="001B15F9"/>
    <w:rsid w:val="001B188B"/>
    <w:rsid w:val="001B2273"/>
    <w:rsid w:val="001B2474"/>
    <w:rsid w:val="001B3C3E"/>
    <w:rsid w:val="001B3ECE"/>
    <w:rsid w:val="001B413A"/>
    <w:rsid w:val="001B4335"/>
    <w:rsid w:val="001B67A1"/>
    <w:rsid w:val="001B7599"/>
    <w:rsid w:val="001B7DC2"/>
    <w:rsid w:val="001C01C6"/>
    <w:rsid w:val="001C24FE"/>
    <w:rsid w:val="001C3836"/>
    <w:rsid w:val="001C42C2"/>
    <w:rsid w:val="001C43F3"/>
    <w:rsid w:val="001C5127"/>
    <w:rsid w:val="001C5565"/>
    <w:rsid w:val="001C6E96"/>
    <w:rsid w:val="001D0690"/>
    <w:rsid w:val="001D0E68"/>
    <w:rsid w:val="001D13F9"/>
    <w:rsid w:val="001D1AF2"/>
    <w:rsid w:val="001D22E0"/>
    <w:rsid w:val="001D3DDD"/>
    <w:rsid w:val="001D3E6D"/>
    <w:rsid w:val="001D4642"/>
    <w:rsid w:val="001D47B7"/>
    <w:rsid w:val="001D4A0A"/>
    <w:rsid w:val="001D5815"/>
    <w:rsid w:val="001D607D"/>
    <w:rsid w:val="001D6A9A"/>
    <w:rsid w:val="001D7240"/>
    <w:rsid w:val="001E0CD5"/>
    <w:rsid w:val="001E0F49"/>
    <w:rsid w:val="001E24C0"/>
    <w:rsid w:val="001E3094"/>
    <w:rsid w:val="001E3123"/>
    <w:rsid w:val="001E3782"/>
    <w:rsid w:val="001E6B94"/>
    <w:rsid w:val="001E7FCA"/>
    <w:rsid w:val="001F02FF"/>
    <w:rsid w:val="001F04EC"/>
    <w:rsid w:val="001F1C53"/>
    <w:rsid w:val="001F21D5"/>
    <w:rsid w:val="001F270D"/>
    <w:rsid w:val="001F39E3"/>
    <w:rsid w:val="001F3B52"/>
    <w:rsid w:val="001F5BC6"/>
    <w:rsid w:val="001F6697"/>
    <w:rsid w:val="001F6B02"/>
    <w:rsid w:val="001F6F3D"/>
    <w:rsid w:val="00200166"/>
    <w:rsid w:val="00200385"/>
    <w:rsid w:val="0020137E"/>
    <w:rsid w:val="00204B44"/>
    <w:rsid w:val="002105FD"/>
    <w:rsid w:val="0021091C"/>
    <w:rsid w:val="002109ED"/>
    <w:rsid w:val="00211169"/>
    <w:rsid w:val="002137A6"/>
    <w:rsid w:val="00216B98"/>
    <w:rsid w:val="0022022C"/>
    <w:rsid w:val="00220A96"/>
    <w:rsid w:val="00220DDA"/>
    <w:rsid w:val="00221C2B"/>
    <w:rsid w:val="00224157"/>
    <w:rsid w:val="00224E00"/>
    <w:rsid w:val="002250DF"/>
    <w:rsid w:val="0022568C"/>
    <w:rsid w:val="00226A44"/>
    <w:rsid w:val="00227CF4"/>
    <w:rsid w:val="00230047"/>
    <w:rsid w:val="00230236"/>
    <w:rsid w:val="002302E9"/>
    <w:rsid w:val="0023069A"/>
    <w:rsid w:val="00230F82"/>
    <w:rsid w:val="00232540"/>
    <w:rsid w:val="00236C4E"/>
    <w:rsid w:val="002370F6"/>
    <w:rsid w:val="0023789B"/>
    <w:rsid w:val="00240584"/>
    <w:rsid w:val="002408BC"/>
    <w:rsid w:val="00241DF8"/>
    <w:rsid w:val="00242DB3"/>
    <w:rsid w:val="00243DBF"/>
    <w:rsid w:val="00244090"/>
    <w:rsid w:val="002442B8"/>
    <w:rsid w:val="00244A51"/>
    <w:rsid w:val="0024540E"/>
    <w:rsid w:val="002467CE"/>
    <w:rsid w:val="002509D6"/>
    <w:rsid w:val="002516E1"/>
    <w:rsid w:val="0025235B"/>
    <w:rsid w:val="00252F66"/>
    <w:rsid w:val="00254046"/>
    <w:rsid w:val="0025504B"/>
    <w:rsid w:val="00255334"/>
    <w:rsid w:val="0025648D"/>
    <w:rsid w:val="00256842"/>
    <w:rsid w:val="00257C1C"/>
    <w:rsid w:val="0026272A"/>
    <w:rsid w:val="00264095"/>
    <w:rsid w:val="00265FE3"/>
    <w:rsid w:val="002662DA"/>
    <w:rsid w:val="0026647B"/>
    <w:rsid w:val="002665FA"/>
    <w:rsid w:val="00267E9E"/>
    <w:rsid w:val="0027123E"/>
    <w:rsid w:val="00272223"/>
    <w:rsid w:val="002727F9"/>
    <w:rsid w:val="00274680"/>
    <w:rsid w:val="0027595F"/>
    <w:rsid w:val="002767C6"/>
    <w:rsid w:val="00276BBC"/>
    <w:rsid w:val="002771C7"/>
    <w:rsid w:val="00277A95"/>
    <w:rsid w:val="00277FF7"/>
    <w:rsid w:val="002800A4"/>
    <w:rsid w:val="0028156A"/>
    <w:rsid w:val="00281686"/>
    <w:rsid w:val="002822AE"/>
    <w:rsid w:val="00282D7B"/>
    <w:rsid w:val="002836F4"/>
    <w:rsid w:val="002846AD"/>
    <w:rsid w:val="00285732"/>
    <w:rsid w:val="00285F35"/>
    <w:rsid w:val="00286D0C"/>
    <w:rsid w:val="002879F6"/>
    <w:rsid w:val="002910C3"/>
    <w:rsid w:val="00291111"/>
    <w:rsid w:val="002913B4"/>
    <w:rsid w:val="002935F6"/>
    <w:rsid w:val="00293815"/>
    <w:rsid w:val="00293B5C"/>
    <w:rsid w:val="00293F54"/>
    <w:rsid w:val="002945B8"/>
    <w:rsid w:val="00294616"/>
    <w:rsid w:val="002958E9"/>
    <w:rsid w:val="002A0564"/>
    <w:rsid w:val="002A2DD7"/>
    <w:rsid w:val="002A4291"/>
    <w:rsid w:val="002A4466"/>
    <w:rsid w:val="002A65D2"/>
    <w:rsid w:val="002A6C2D"/>
    <w:rsid w:val="002A6F0E"/>
    <w:rsid w:val="002A7AB5"/>
    <w:rsid w:val="002B00B0"/>
    <w:rsid w:val="002B026D"/>
    <w:rsid w:val="002B0B6E"/>
    <w:rsid w:val="002B1633"/>
    <w:rsid w:val="002B27FC"/>
    <w:rsid w:val="002B2C15"/>
    <w:rsid w:val="002B340F"/>
    <w:rsid w:val="002B3700"/>
    <w:rsid w:val="002B3AEA"/>
    <w:rsid w:val="002B3FB9"/>
    <w:rsid w:val="002B45EE"/>
    <w:rsid w:val="002B6671"/>
    <w:rsid w:val="002C1D44"/>
    <w:rsid w:val="002C2AD5"/>
    <w:rsid w:val="002C45DA"/>
    <w:rsid w:val="002C4638"/>
    <w:rsid w:val="002C5A86"/>
    <w:rsid w:val="002C7147"/>
    <w:rsid w:val="002C783B"/>
    <w:rsid w:val="002D0360"/>
    <w:rsid w:val="002D1116"/>
    <w:rsid w:val="002D16ED"/>
    <w:rsid w:val="002D3423"/>
    <w:rsid w:val="002D4353"/>
    <w:rsid w:val="002D4800"/>
    <w:rsid w:val="002D5462"/>
    <w:rsid w:val="002D56C8"/>
    <w:rsid w:val="002E036A"/>
    <w:rsid w:val="002E0845"/>
    <w:rsid w:val="002E0938"/>
    <w:rsid w:val="002E1DDC"/>
    <w:rsid w:val="002E2612"/>
    <w:rsid w:val="002E262C"/>
    <w:rsid w:val="002E358F"/>
    <w:rsid w:val="002E3DC0"/>
    <w:rsid w:val="002E4E34"/>
    <w:rsid w:val="002E777A"/>
    <w:rsid w:val="002F0CFB"/>
    <w:rsid w:val="002F11AF"/>
    <w:rsid w:val="002F210A"/>
    <w:rsid w:val="002F441A"/>
    <w:rsid w:val="002F4711"/>
    <w:rsid w:val="002F5E8E"/>
    <w:rsid w:val="002F69A8"/>
    <w:rsid w:val="002F75E3"/>
    <w:rsid w:val="002F7997"/>
    <w:rsid w:val="00300275"/>
    <w:rsid w:val="00300DFC"/>
    <w:rsid w:val="003022DC"/>
    <w:rsid w:val="003058E4"/>
    <w:rsid w:val="0030646E"/>
    <w:rsid w:val="00306621"/>
    <w:rsid w:val="00306A53"/>
    <w:rsid w:val="00306B30"/>
    <w:rsid w:val="00310BBA"/>
    <w:rsid w:val="00311BD2"/>
    <w:rsid w:val="00313453"/>
    <w:rsid w:val="00313FD6"/>
    <w:rsid w:val="00314055"/>
    <w:rsid w:val="00314D67"/>
    <w:rsid w:val="00315F4D"/>
    <w:rsid w:val="00317D57"/>
    <w:rsid w:val="00320646"/>
    <w:rsid w:val="00320CD9"/>
    <w:rsid w:val="00320E79"/>
    <w:rsid w:val="00320FA7"/>
    <w:rsid w:val="00321F30"/>
    <w:rsid w:val="00322E6A"/>
    <w:rsid w:val="0032337B"/>
    <w:rsid w:val="00326D58"/>
    <w:rsid w:val="00327AAE"/>
    <w:rsid w:val="0033072C"/>
    <w:rsid w:val="00331A91"/>
    <w:rsid w:val="003344F4"/>
    <w:rsid w:val="003349E2"/>
    <w:rsid w:val="003353E6"/>
    <w:rsid w:val="00335DCC"/>
    <w:rsid w:val="00335FEB"/>
    <w:rsid w:val="00336336"/>
    <w:rsid w:val="00336E02"/>
    <w:rsid w:val="0033725A"/>
    <w:rsid w:val="0033767E"/>
    <w:rsid w:val="00337984"/>
    <w:rsid w:val="00341B32"/>
    <w:rsid w:val="00341F8A"/>
    <w:rsid w:val="0034220C"/>
    <w:rsid w:val="003431D7"/>
    <w:rsid w:val="003437CD"/>
    <w:rsid w:val="00344C32"/>
    <w:rsid w:val="00345EA3"/>
    <w:rsid w:val="0035067D"/>
    <w:rsid w:val="003506D1"/>
    <w:rsid w:val="003510C8"/>
    <w:rsid w:val="00353697"/>
    <w:rsid w:val="00353D5E"/>
    <w:rsid w:val="00353D70"/>
    <w:rsid w:val="00354703"/>
    <w:rsid w:val="00354AE2"/>
    <w:rsid w:val="00354D09"/>
    <w:rsid w:val="00354E28"/>
    <w:rsid w:val="00355DDE"/>
    <w:rsid w:val="003560DD"/>
    <w:rsid w:val="00360F3B"/>
    <w:rsid w:val="00361CAE"/>
    <w:rsid w:val="00361FF3"/>
    <w:rsid w:val="0036239A"/>
    <w:rsid w:val="00363CD9"/>
    <w:rsid w:val="003645CC"/>
    <w:rsid w:val="00364EA5"/>
    <w:rsid w:val="00365890"/>
    <w:rsid w:val="00366E26"/>
    <w:rsid w:val="00366E89"/>
    <w:rsid w:val="0037062D"/>
    <w:rsid w:val="00373ED9"/>
    <w:rsid w:val="00374B97"/>
    <w:rsid w:val="0037565F"/>
    <w:rsid w:val="00376241"/>
    <w:rsid w:val="00377789"/>
    <w:rsid w:val="00377B8B"/>
    <w:rsid w:val="00380855"/>
    <w:rsid w:val="0038335A"/>
    <w:rsid w:val="00383C9B"/>
    <w:rsid w:val="00383FEC"/>
    <w:rsid w:val="00384BED"/>
    <w:rsid w:val="0038525D"/>
    <w:rsid w:val="00385F0B"/>
    <w:rsid w:val="00385FA7"/>
    <w:rsid w:val="00386E63"/>
    <w:rsid w:val="0039120F"/>
    <w:rsid w:val="00392B57"/>
    <w:rsid w:val="0039429D"/>
    <w:rsid w:val="00394FD8"/>
    <w:rsid w:val="00395507"/>
    <w:rsid w:val="00395C48"/>
    <w:rsid w:val="00395FB9"/>
    <w:rsid w:val="00396968"/>
    <w:rsid w:val="00397E4D"/>
    <w:rsid w:val="003A0003"/>
    <w:rsid w:val="003A2AEA"/>
    <w:rsid w:val="003A39D7"/>
    <w:rsid w:val="003A491B"/>
    <w:rsid w:val="003A4D18"/>
    <w:rsid w:val="003A4DF7"/>
    <w:rsid w:val="003A58A7"/>
    <w:rsid w:val="003A5C51"/>
    <w:rsid w:val="003A5FBF"/>
    <w:rsid w:val="003A6DBD"/>
    <w:rsid w:val="003B1329"/>
    <w:rsid w:val="003B1F3F"/>
    <w:rsid w:val="003B2D44"/>
    <w:rsid w:val="003B66AC"/>
    <w:rsid w:val="003B71A3"/>
    <w:rsid w:val="003B7CEE"/>
    <w:rsid w:val="003C0BE9"/>
    <w:rsid w:val="003C62A7"/>
    <w:rsid w:val="003C7270"/>
    <w:rsid w:val="003D02F0"/>
    <w:rsid w:val="003D0887"/>
    <w:rsid w:val="003D1704"/>
    <w:rsid w:val="003D1835"/>
    <w:rsid w:val="003D2443"/>
    <w:rsid w:val="003D2711"/>
    <w:rsid w:val="003D41AB"/>
    <w:rsid w:val="003D4615"/>
    <w:rsid w:val="003D4727"/>
    <w:rsid w:val="003D5CDE"/>
    <w:rsid w:val="003D7ED5"/>
    <w:rsid w:val="003E01F0"/>
    <w:rsid w:val="003E0207"/>
    <w:rsid w:val="003E1E2D"/>
    <w:rsid w:val="003E2AB5"/>
    <w:rsid w:val="003E2D7C"/>
    <w:rsid w:val="003E3420"/>
    <w:rsid w:val="003E49E0"/>
    <w:rsid w:val="003E5010"/>
    <w:rsid w:val="003E642B"/>
    <w:rsid w:val="003E69CA"/>
    <w:rsid w:val="003E6C2C"/>
    <w:rsid w:val="003E7269"/>
    <w:rsid w:val="003E7568"/>
    <w:rsid w:val="003F0F5C"/>
    <w:rsid w:val="003F10B8"/>
    <w:rsid w:val="003F1E37"/>
    <w:rsid w:val="003F2C40"/>
    <w:rsid w:val="003F2DE3"/>
    <w:rsid w:val="003F622C"/>
    <w:rsid w:val="003F70C1"/>
    <w:rsid w:val="003F7AC3"/>
    <w:rsid w:val="00401982"/>
    <w:rsid w:val="00402429"/>
    <w:rsid w:val="00402B45"/>
    <w:rsid w:val="00402CFF"/>
    <w:rsid w:val="004033B6"/>
    <w:rsid w:val="00403627"/>
    <w:rsid w:val="0040416D"/>
    <w:rsid w:val="0040477F"/>
    <w:rsid w:val="00406AF1"/>
    <w:rsid w:val="00406FCD"/>
    <w:rsid w:val="00406FF3"/>
    <w:rsid w:val="00410828"/>
    <w:rsid w:val="00410AC6"/>
    <w:rsid w:val="004115AA"/>
    <w:rsid w:val="00411C1E"/>
    <w:rsid w:val="0041677E"/>
    <w:rsid w:val="00420BA9"/>
    <w:rsid w:val="00423BC0"/>
    <w:rsid w:val="00425532"/>
    <w:rsid w:val="00426771"/>
    <w:rsid w:val="00426B5A"/>
    <w:rsid w:val="00426F3A"/>
    <w:rsid w:val="00427A47"/>
    <w:rsid w:val="00427B25"/>
    <w:rsid w:val="0043035A"/>
    <w:rsid w:val="004304D8"/>
    <w:rsid w:val="00430BD9"/>
    <w:rsid w:val="00430FBB"/>
    <w:rsid w:val="0043175B"/>
    <w:rsid w:val="0043326B"/>
    <w:rsid w:val="004351E3"/>
    <w:rsid w:val="004353BD"/>
    <w:rsid w:val="00435C4F"/>
    <w:rsid w:val="0043696B"/>
    <w:rsid w:val="00436EE1"/>
    <w:rsid w:val="0044092E"/>
    <w:rsid w:val="00440A4F"/>
    <w:rsid w:val="0044190D"/>
    <w:rsid w:val="00442344"/>
    <w:rsid w:val="00443325"/>
    <w:rsid w:val="00444706"/>
    <w:rsid w:val="00445CBD"/>
    <w:rsid w:val="00447088"/>
    <w:rsid w:val="004476E1"/>
    <w:rsid w:val="00447871"/>
    <w:rsid w:val="0045157E"/>
    <w:rsid w:val="00452A63"/>
    <w:rsid w:val="004537E0"/>
    <w:rsid w:val="00455D3D"/>
    <w:rsid w:val="00455FB2"/>
    <w:rsid w:val="0045610D"/>
    <w:rsid w:val="0045767C"/>
    <w:rsid w:val="00460979"/>
    <w:rsid w:val="00460F8A"/>
    <w:rsid w:val="00461DC7"/>
    <w:rsid w:val="00462D78"/>
    <w:rsid w:val="0046456C"/>
    <w:rsid w:val="00466F7F"/>
    <w:rsid w:val="00467880"/>
    <w:rsid w:val="0047085B"/>
    <w:rsid w:val="00471188"/>
    <w:rsid w:val="004724E4"/>
    <w:rsid w:val="00473381"/>
    <w:rsid w:val="00473AB9"/>
    <w:rsid w:val="00474F9A"/>
    <w:rsid w:val="00476427"/>
    <w:rsid w:val="00476619"/>
    <w:rsid w:val="004767F2"/>
    <w:rsid w:val="00477661"/>
    <w:rsid w:val="00481603"/>
    <w:rsid w:val="0048174A"/>
    <w:rsid w:val="00482181"/>
    <w:rsid w:val="0048223B"/>
    <w:rsid w:val="004823EF"/>
    <w:rsid w:val="00482F8A"/>
    <w:rsid w:val="004841B6"/>
    <w:rsid w:val="004847DE"/>
    <w:rsid w:val="00484AAC"/>
    <w:rsid w:val="00484D22"/>
    <w:rsid w:val="00485590"/>
    <w:rsid w:val="00486005"/>
    <w:rsid w:val="00486383"/>
    <w:rsid w:val="004868EA"/>
    <w:rsid w:val="004871C4"/>
    <w:rsid w:val="00490FAD"/>
    <w:rsid w:val="00492D5A"/>
    <w:rsid w:val="00493882"/>
    <w:rsid w:val="00493B4A"/>
    <w:rsid w:val="00495C91"/>
    <w:rsid w:val="00495E79"/>
    <w:rsid w:val="00497DE3"/>
    <w:rsid w:val="004A0BCB"/>
    <w:rsid w:val="004A4E89"/>
    <w:rsid w:val="004A575E"/>
    <w:rsid w:val="004A582D"/>
    <w:rsid w:val="004A639F"/>
    <w:rsid w:val="004B1F58"/>
    <w:rsid w:val="004B29F4"/>
    <w:rsid w:val="004B2DB1"/>
    <w:rsid w:val="004B3F2A"/>
    <w:rsid w:val="004B5A3C"/>
    <w:rsid w:val="004B5EE6"/>
    <w:rsid w:val="004B706F"/>
    <w:rsid w:val="004B7123"/>
    <w:rsid w:val="004B7D85"/>
    <w:rsid w:val="004C0377"/>
    <w:rsid w:val="004C053E"/>
    <w:rsid w:val="004C0867"/>
    <w:rsid w:val="004C212A"/>
    <w:rsid w:val="004C29CD"/>
    <w:rsid w:val="004C29DF"/>
    <w:rsid w:val="004C30DB"/>
    <w:rsid w:val="004C3391"/>
    <w:rsid w:val="004C3B18"/>
    <w:rsid w:val="004C3DFB"/>
    <w:rsid w:val="004C6871"/>
    <w:rsid w:val="004D12C6"/>
    <w:rsid w:val="004D1BAE"/>
    <w:rsid w:val="004D1EC4"/>
    <w:rsid w:val="004D2029"/>
    <w:rsid w:val="004D2AF3"/>
    <w:rsid w:val="004D49FC"/>
    <w:rsid w:val="004D4CBB"/>
    <w:rsid w:val="004D5A49"/>
    <w:rsid w:val="004D61E3"/>
    <w:rsid w:val="004D6F17"/>
    <w:rsid w:val="004D76D4"/>
    <w:rsid w:val="004D77C4"/>
    <w:rsid w:val="004D78C8"/>
    <w:rsid w:val="004E0861"/>
    <w:rsid w:val="004E3996"/>
    <w:rsid w:val="004E41F3"/>
    <w:rsid w:val="004E4475"/>
    <w:rsid w:val="004E4903"/>
    <w:rsid w:val="004E4A64"/>
    <w:rsid w:val="004E54E5"/>
    <w:rsid w:val="004E59B5"/>
    <w:rsid w:val="004E5B9D"/>
    <w:rsid w:val="004E5DFF"/>
    <w:rsid w:val="004E691B"/>
    <w:rsid w:val="004E6B37"/>
    <w:rsid w:val="004E7402"/>
    <w:rsid w:val="004F240F"/>
    <w:rsid w:val="004F2681"/>
    <w:rsid w:val="004F2B50"/>
    <w:rsid w:val="004F40DF"/>
    <w:rsid w:val="004F4359"/>
    <w:rsid w:val="004F57D6"/>
    <w:rsid w:val="004F5F00"/>
    <w:rsid w:val="004F6B8F"/>
    <w:rsid w:val="004F7322"/>
    <w:rsid w:val="004F75EA"/>
    <w:rsid w:val="004F7943"/>
    <w:rsid w:val="005006BC"/>
    <w:rsid w:val="00501A2A"/>
    <w:rsid w:val="00501E23"/>
    <w:rsid w:val="00502682"/>
    <w:rsid w:val="00505FB9"/>
    <w:rsid w:val="00506B0E"/>
    <w:rsid w:val="00506F38"/>
    <w:rsid w:val="00507E98"/>
    <w:rsid w:val="0051527B"/>
    <w:rsid w:val="0051593E"/>
    <w:rsid w:val="00515C31"/>
    <w:rsid w:val="005208F4"/>
    <w:rsid w:val="00520A40"/>
    <w:rsid w:val="00520A53"/>
    <w:rsid w:val="00520AD3"/>
    <w:rsid w:val="00521397"/>
    <w:rsid w:val="00521592"/>
    <w:rsid w:val="0052172D"/>
    <w:rsid w:val="005232AF"/>
    <w:rsid w:val="00523B74"/>
    <w:rsid w:val="005259A6"/>
    <w:rsid w:val="005266EF"/>
    <w:rsid w:val="00527ECA"/>
    <w:rsid w:val="00531073"/>
    <w:rsid w:val="00531B26"/>
    <w:rsid w:val="0053202E"/>
    <w:rsid w:val="0053350F"/>
    <w:rsid w:val="00533715"/>
    <w:rsid w:val="00535A35"/>
    <w:rsid w:val="00535A70"/>
    <w:rsid w:val="00535DC5"/>
    <w:rsid w:val="0053779C"/>
    <w:rsid w:val="005377A2"/>
    <w:rsid w:val="00540344"/>
    <w:rsid w:val="00540F25"/>
    <w:rsid w:val="0054172C"/>
    <w:rsid w:val="0054267A"/>
    <w:rsid w:val="00542851"/>
    <w:rsid w:val="00543F2A"/>
    <w:rsid w:val="005440D6"/>
    <w:rsid w:val="00545504"/>
    <w:rsid w:val="005455CA"/>
    <w:rsid w:val="0054669D"/>
    <w:rsid w:val="005469D3"/>
    <w:rsid w:val="00546E6E"/>
    <w:rsid w:val="0054710A"/>
    <w:rsid w:val="005475AB"/>
    <w:rsid w:val="00547C98"/>
    <w:rsid w:val="00547CF7"/>
    <w:rsid w:val="0055012C"/>
    <w:rsid w:val="0055088F"/>
    <w:rsid w:val="00550B74"/>
    <w:rsid w:val="00551757"/>
    <w:rsid w:val="00551A2F"/>
    <w:rsid w:val="00553B30"/>
    <w:rsid w:val="00554D99"/>
    <w:rsid w:val="00554F6F"/>
    <w:rsid w:val="00556325"/>
    <w:rsid w:val="0055735C"/>
    <w:rsid w:val="005576D3"/>
    <w:rsid w:val="00557F23"/>
    <w:rsid w:val="005619EA"/>
    <w:rsid w:val="005625D2"/>
    <w:rsid w:val="00563AA1"/>
    <w:rsid w:val="0056423F"/>
    <w:rsid w:val="00565631"/>
    <w:rsid w:val="00565A4F"/>
    <w:rsid w:val="00566F1B"/>
    <w:rsid w:val="00570988"/>
    <w:rsid w:val="00573063"/>
    <w:rsid w:val="00573099"/>
    <w:rsid w:val="00574496"/>
    <w:rsid w:val="005746FD"/>
    <w:rsid w:val="00574F1F"/>
    <w:rsid w:val="00576A2C"/>
    <w:rsid w:val="00576D54"/>
    <w:rsid w:val="00577970"/>
    <w:rsid w:val="005833F9"/>
    <w:rsid w:val="00583FF9"/>
    <w:rsid w:val="00584AA4"/>
    <w:rsid w:val="00584AFF"/>
    <w:rsid w:val="0058660A"/>
    <w:rsid w:val="0058752C"/>
    <w:rsid w:val="0058754B"/>
    <w:rsid w:val="00590B2A"/>
    <w:rsid w:val="00590EFE"/>
    <w:rsid w:val="00591A85"/>
    <w:rsid w:val="005939C9"/>
    <w:rsid w:val="005941EF"/>
    <w:rsid w:val="005944FB"/>
    <w:rsid w:val="00594B0E"/>
    <w:rsid w:val="00595BCD"/>
    <w:rsid w:val="00595C4D"/>
    <w:rsid w:val="005970E9"/>
    <w:rsid w:val="005A2F09"/>
    <w:rsid w:val="005A47A7"/>
    <w:rsid w:val="005A5868"/>
    <w:rsid w:val="005A76AA"/>
    <w:rsid w:val="005B1DBE"/>
    <w:rsid w:val="005B1F42"/>
    <w:rsid w:val="005B32D6"/>
    <w:rsid w:val="005B459F"/>
    <w:rsid w:val="005B4BC3"/>
    <w:rsid w:val="005B69E9"/>
    <w:rsid w:val="005C01C9"/>
    <w:rsid w:val="005C0240"/>
    <w:rsid w:val="005C041C"/>
    <w:rsid w:val="005C1073"/>
    <w:rsid w:val="005C3306"/>
    <w:rsid w:val="005C40C0"/>
    <w:rsid w:val="005C5148"/>
    <w:rsid w:val="005C68DA"/>
    <w:rsid w:val="005C6C85"/>
    <w:rsid w:val="005C7BF2"/>
    <w:rsid w:val="005D3F2C"/>
    <w:rsid w:val="005D3FEB"/>
    <w:rsid w:val="005D4E09"/>
    <w:rsid w:val="005D51D3"/>
    <w:rsid w:val="005D7A65"/>
    <w:rsid w:val="005D7B5E"/>
    <w:rsid w:val="005E26B1"/>
    <w:rsid w:val="005E3508"/>
    <w:rsid w:val="005E3ADF"/>
    <w:rsid w:val="005E5229"/>
    <w:rsid w:val="005E6924"/>
    <w:rsid w:val="005E760E"/>
    <w:rsid w:val="005F0BAA"/>
    <w:rsid w:val="005F1294"/>
    <w:rsid w:val="005F1B0E"/>
    <w:rsid w:val="005F2E7D"/>
    <w:rsid w:val="005F4A72"/>
    <w:rsid w:val="005F5054"/>
    <w:rsid w:val="005F55A8"/>
    <w:rsid w:val="005F627F"/>
    <w:rsid w:val="005F660C"/>
    <w:rsid w:val="005F6883"/>
    <w:rsid w:val="00600BBB"/>
    <w:rsid w:val="00600C3B"/>
    <w:rsid w:val="00600CDB"/>
    <w:rsid w:val="00600D86"/>
    <w:rsid w:val="0060148C"/>
    <w:rsid w:val="0060256A"/>
    <w:rsid w:val="006030CA"/>
    <w:rsid w:val="006039FB"/>
    <w:rsid w:val="00603B0A"/>
    <w:rsid w:val="00603D19"/>
    <w:rsid w:val="00604782"/>
    <w:rsid w:val="00605C08"/>
    <w:rsid w:val="00605E1E"/>
    <w:rsid w:val="00606D91"/>
    <w:rsid w:val="00607A2B"/>
    <w:rsid w:val="006103B5"/>
    <w:rsid w:val="006114A2"/>
    <w:rsid w:val="006115CF"/>
    <w:rsid w:val="00611ACE"/>
    <w:rsid w:val="006126F6"/>
    <w:rsid w:val="00612B7B"/>
    <w:rsid w:val="00614D99"/>
    <w:rsid w:val="006224D4"/>
    <w:rsid w:val="00622563"/>
    <w:rsid w:val="00623EA7"/>
    <w:rsid w:val="0062415D"/>
    <w:rsid w:val="006241AE"/>
    <w:rsid w:val="0062487A"/>
    <w:rsid w:val="00624892"/>
    <w:rsid w:val="00624A95"/>
    <w:rsid w:val="00625197"/>
    <w:rsid w:val="00626142"/>
    <w:rsid w:val="006264A1"/>
    <w:rsid w:val="00627D9F"/>
    <w:rsid w:val="0063131F"/>
    <w:rsid w:val="00633C02"/>
    <w:rsid w:val="0063465D"/>
    <w:rsid w:val="006360A4"/>
    <w:rsid w:val="00637E4D"/>
    <w:rsid w:val="006407A2"/>
    <w:rsid w:val="00641209"/>
    <w:rsid w:val="006417B4"/>
    <w:rsid w:val="00641801"/>
    <w:rsid w:val="00641FFE"/>
    <w:rsid w:val="0064291A"/>
    <w:rsid w:val="00644E42"/>
    <w:rsid w:val="00645E32"/>
    <w:rsid w:val="00645EE3"/>
    <w:rsid w:val="0064623B"/>
    <w:rsid w:val="00650BD2"/>
    <w:rsid w:val="0065201B"/>
    <w:rsid w:val="00652C10"/>
    <w:rsid w:val="00653746"/>
    <w:rsid w:val="00654C54"/>
    <w:rsid w:val="006564DE"/>
    <w:rsid w:val="00656E84"/>
    <w:rsid w:val="00657D83"/>
    <w:rsid w:val="0066034A"/>
    <w:rsid w:val="00662A92"/>
    <w:rsid w:val="00664384"/>
    <w:rsid w:val="00665513"/>
    <w:rsid w:val="00665762"/>
    <w:rsid w:val="00665AA5"/>
    <w:rsid w:val="00665CBC"/>
    <w:rsid w:val="00670EDC"/>
    <w:rsid w:val="00671C88"/>
    <w:rsid w:val="00672448"/>
    <w:rsid w:val="00673D3A"/>
    <w:rsid w:val="00673EC0"/>
    <w:rsid w:val="00674C91"/>
    <w:rsid w:val="00676B6A"/>
    <w:rsid w:val="00680267"/>
    <w:rsid w:val="00681483"/>
    <w:rsid w:val="0068240D"/>
    <w:rsid w:val="00682B02"/>
    <w:rsid w:val="00683FAD"/>
    <w:rsid w:val="00684406"/>
    <w:rsid w:val="00684822"/>
    <w:rsid w:val="00687824"/>
    <w:rsid w:val="00691FD1"/>
    <w:rsid w:val="00692804"/>
    <w:rsid w:val="00695835"/>
    <w:rsid w:val="0069666B"/>
    <w:rsid w:val="0069738B"/>
    <w:rsid w:val="006A0C53"/>
    <w:rsid w:val="006A1699"/>
    <w:rsid w:val="006A3823"/>
    <w:rsid w:val="006A45F6"/>
    <w:rsid w:val="006A4F19"/>
    <w:rsid w:val="006A5085"/>
    <w:rsid w:val="006A5102"/>
    <w:rsid w:val="006A553E"/>
    <w:rsid w:val="006A5596"/>
    <w:rsid w:val="006B0E22"/>
    <w:rsid w:val="006B0FE5"/>
    <w:rsid w:val="006B1062"/>
    <w:rsid w:val="006B1349"/>
    <w:rsid w:val="006B2A60"/>
    <w:rsid w:val="006B439B"/>
    <w:rsid w:val="006B5C40"/>
    <w:rsid w:val="006B78E5"/>
    <w:rsid w:val="006B7D9D"/>
    <w:rsid w:val="006C08C0"/>
    <w:rsid w:val="006C21A5"/>
    <w:rsid w:val="006C2684"/>
    <w:rsid w:val="006C3117"/>
    <w:rsid w:val="006C3B53"/>
    <w:rsid w:val="006C41E0"/>
    <w:rsid w:val="006C6322"/>
    <w:rsid w:val="006C746B"/>
    <w:rsid w:val="006C7851"/>
    <w:rsid w:val="006D04F4"/>
    <w:rsid w:val="006D0C0A"/>
    <w:rsid w:val="006D1463"/>
    <w:rsid w:val="006D232D"/>
    <w:rsid w:val="006D2C49"/>
    <w:rsid w:val="006D3156"/>
    <w:rsid w:val="006D334D"/>
    <w:rsid w:val="006D3A4A"/>
    <w:rsid w:val="006D4918"/>
    <w:rsid w:val="006D4EAD"/>
    <w:rsid w:val="006D50B7"/>
    <w:rsid w:val="006D56FE"/>
    <w:rsid w:val="006D5875"/>
    <w:rsid w:val="006D58ED"/>
    <w:rsid w:val="006D5E08"/>
    <w:rsid w:val="006D623E"/>
    <w:rsid w:val="006D6956"/>
    <w:rsid w:val="006D7410"/>
    <w:rsid w:val="006E0A15"/>
    <w:rsid w:val="006E35B2"/>
    <w:rsid w:val="006E4847"/>
    <w:rsid w:val="006E4DC8"/>
    <w:rsid w:val="006E5929"/>
    <w:rsid w:val="006E59BF"/>
    <w:rsid w:val="006E6BF0"/>
    <w:rsid w:val="006E6F73"/>
    <w:rsid w:val="006F0069"/>
    <w:rsid w:val="006F2185"/>
    <w:rsid w:val="006F2A83"/>
    <w:rsid w:val="006F36B1"/>
    <w:rsid w:val="006F4112"/>
    <w:rsid w:val="006F4926"/>
    <w:rsid w:val="006F53F3"/>
    <w:rsid w:val="006F6402"/>
    <w:rsid w:val="006F7F4F"/>
    <w:rsid w:val="007016AC"/>
    <w:rsid w:val="00701D23"/>
    <w:rsid w:val="00701DEC"/>
    <w:rsid w:val="00702859"/>
    <w:rsid w:val="00702B00"/>
    <w:rsid w:val="00703821"/>
    <w:rsid w:val="00704AB9"/>
    <w:rsid w:val="00705CD7"/>
    <w:rsid w:val="00705E97"/>
    <w:rsid w:val="007067AA"/>
    <w:rsid w:val="007073DB"/>
    <w:rsid w:val="007078D1"/>
    <w:rsid w:val="0070790F"/>
    <w:rsid w:val="007079E4"/>
    <w:rsid w:val="00710FDC"/>
    <w:rsid w:val="007119F5"/>
    <w:rsid w:val="00712773"/>
    <w:rsid w:val="00714CEA"/>
    <w:rsid w:val="0071719B"/>
    <w:rsid w:val="00717E97"/>
    <w:rsid w:val="00720235"/>
    <w:rsid w:val="007204E5"/>
    <w:rsid w:val="00720C6F"/>
    <w:rsid w:val="0072180A"/>
    <w:rsid w:val="00724BBC"/>
    <w:rsid w:val="00724E4F"/>
    <w:rsid w:val="007258F4"/>
    <w:rsid w:val="00727BE8"/>
    <w:rsid w:val="00727C68"/>
    <w:rsid w:val="00727F9E"/>
    <w:rsid w:val="00732544"/>
    <w:rsid w:val="0073305C"/>
    <w:rsid w:val="00734396"/>
    <w:rsid w:val="00734EED"/>
    <w:rsid w:val="00737118"/>
    <w:rsid w:val="00737119"/>
    <w:rsid w:val="007371BF"/>
    <w:rsid w:val="00737536"/>
    <w:rsid w:val="007379C2"/>
    <w:rsid w:val="0074029D"/>
    <w:rsid w:val="00740717"/>
    <w:rsid w:val="0074194B"/>
    <w:rsid w:val="00741962"/>
    <w:rsid w:val="0074229D"/>
    <w:rsid w:val="00742598"/>
    <w:rsid w:val="0074289F"/>
    <w:rsid w:val="00742E68"/>
    <w:rsid w:val="00743A7E"/>
    <w:rsid w:val="00744287"/>
    <w:rsid w:val="00744821"/>
    <w:rsid w:val="00744C76"/>
    <w:rsid w:val="00744FF8"/>
    <w:rsid w:val="00745293"/>
    <w:rsid w:val="00745FB2"/>
    <w:rsid w:val="007473FB"/>
    <w:rsid w:val="007504F4"/>
    <w:rsid w:val="007516E6"/>
    <w:rsid w:val="007533E7"/>
    <w:rsid w:val="00753FA9"/>
    <w:rsid w:val="00754703"/>
    <w:rsid w:val="00754C3C"/>
    <w:rsid w:val="00755951"/>
    <w:rsid w:val="0075721E"/>
    <w:rsid w:val="00757E77"/>
    <w:rsid w:val="00757F99"/>
    <w:rsid w:val="00761052"/>
    <w:rsid w:val="00763BC8"/>
    <w:rsid w:val="00763F13"/>
    <w:rsid w:val="00767337"/>
    <w:rsid w:val="00770D47"/>
    <w:rsid w:val="00770F84"/>
    <w:rsid w:val="007712A5"/>
    <w:rsid w:val="00771BD7"/>
    <w:rsid w:val="00771DF3"/>
    <w:rsid w:val="00772009"/>
    <w:rsid w:val="00772604"/>
    <w:rsid w:val="007728AF"/>
    <w:rsid w:val="007728D6"/>
    <w:rsid w:val="00773146"/>
    <w:rsid w:val="007735B9"/>
    <w:rsid w:val="00773EC4"/>
    <w:rsid w:val="00774456"/>
    <w:rsid w:val="00774C01"/>
    <w:rsid w:val="00774CD2"/>
    <w:rsid w:val="007751A7"/>
    <w:rsid w:val="0077571E"/>
    <w:rsid w:val="007759C7"/>
    <w:rsid w:val="00775CAA"/>
    <w:rsid w:val="007765BD"/>
    <w:rsid w:val="00776C19"/>
    <w:rsid w:val="00776C5B"/>
    <w:rsid w:val="00777F84"/>
    <w:rsid w:val="00780649"/>
    <w:rsid w:val="007810CE"/>
    <w:rsid w:val="00785E33"/>
    <w:rsid w:val="00790061"/>
    <w:rsid w:val="00791B98"/>
    <w:rsid w:val="00793C91"/>
    <w:rsid w:val="0079452C"/>
    <w:rsid w:val="00794CD9"/>
    <w:rsid w:val="0079502A"/>
    <w:rsid w:val="007952B1"/>
    <w:rsid w:val="00795881"/>
    <w:rsid w:val="00795A29"/>
    <w:rsid w:val="00795DB8"/>
    <w:rsid w:val="00796C35"/>
    <w:rsid w:val="007A1511"/>
    <w:rsid w:val="007A19DA"/>
    <w:rsid w:val="007A1C0F"/>
    <w:rsid w:val="007A1C35"/>
    <w:rsid w:val="007A1D34"/>
    <w:rsid w:val="007A2271"/>
    <w:rsid w:val="007A2F0D"/>
    <w:rsid w:val="007A30B7"/>
    <w:rsid w:val="007A388D"/>
    <w:rsid w:val="007A42EB"/>
    <w:rsid w:val="007A5615"/>
    <w:rsid w:val="007A7756"/>
    <w:rsid w:val="007B0D88"/>
    <w:rsid w:val="007B2DB5"/>
    <w:rsid w:val="007B317F"/>
    <w:rsid w:val="007B3693"/>
    <w:rsid w:val="007B4BE8"/>
    <w:rsid w:val="007B4EF1"/>
    <w:rsid w:val="007B53C0"/>
    <w:rsid w:val="007B555B"/>
    <w:rsid w:val="007B5B27"/>
    <w:rsid w:val="007B6DD2"/>
    <w:rsid w:val="007C066F"/>
    <w:rsid w:val="007C0BDC"/>
    <w:rsid w:val="007C1B77"/>
    <w:rsid w:val="007C1BA3"/>
    <w:rsid w:val="007C1C9E"/>
    <w:rsid w:val="007C2BCF"/>
    <w:rsid w:val="007C2CA3"/>
    <w:rsid w:val="007C3A22"/>
    <w:rsid w:val="007C3B89"/>
    <w:rsid w:val="007C45BA"/>
    <w:rsid w:val="007C48DF"/>
    <w:rsid w:val="007C5115"/>
    <w:rsid w:val="007C66A1"/>
    <w:rsid w:val="007D00B7"/>
    <w:rsid w:val="007D098C"/>
    <w:rsid w:val="007D195C"/>
    <w:rsid w:val="007D48FE"/>
    <w:rsid w:val="007D4AAA"/>
    <w:rsid w:val="007D729A"/>
    <w:rsid w:val="007E0153"/>
    <w:rsid w:val="007E0355"/>
    <w:rsid w:val="007E0B8B"/>
    <w:rsid w:val="007E11DE"/>
    <w:rsid w:val="007E23E4"/>
    <w:rsid w:val="007E2E21"/>
    <w:rsid w:val="007E4131"/>
    <w:rsid w:val="007E70A9"/>
    <w:rsid w:val="007F0221"/>
    <w:rsid w:val="007F0565"/>
    <w:rsid w:val="007F0796"/>
    <w:rsid w:val="007F3CB2"/>
    <w:rsid w:val="007F49E8"/>
    <w:rsid w:val="007F6AC1"/>
    <w:rsid w:val="0080130F"/>
    <w:rsid w:val="00801990"/>
    <w:rsid w:val="00801C58"/>
    <w:rsid w:val="00802D55"/>
    <w:rsid w:val="008037C0"/>
    <w:rsid w:val="00803806"/>
    <w:rsid w:val="00803D95"/>
    <w:rsid w:val="008054BA"/>
    <w:rsid w:val="00805AAB"/>
    <w:rsid w:val="00806E68"/>
    <w:rsid w:val="00806ED4"/>
    <w:rsid w:val="00806FA3"/>
    <w:rsid w:val="00810663"/>
    <w:rsid w:val="00810F56"/>
    <w:rsid w:val="00811D64"/>
    <w:rsid w:val="0081285C"/>
    <w:rsid w:val="008200B5"/>
    <w:rsid w:val="00820867"/>
    <w:rsid w:val="008210B0"/>
    <w:rsid w:val="00821F66"/>
    <w:rsid w:val="00822C63"/>
    <w:rsid w:val="00822F4F"/>
    <w:rsid w:val="00823587"/>
    <w:rsid w:val="0082461D"/>
    <w:rsid w:val="00824627"/>
    <w:rsid w:val="00825C41"/>
    <w:rsid w:val="008279E5"/>
    <w:rsid w:val="00827F80"/>
    <w:rsid w:val="0083025A"/>
    <w:rsid w:val="008309FA"/>
    <w:rsid w:val="00831315"/>
    <w:rsid w:val="00831DD1"/>
    <w:rsid w:val="00831EFA"/>
    <w:rsid w:val="00832835"/>
    <w:rsid w:val="0083357F"/>
    <w:rsid w:val="00833E7C"/>
    <w:rsid w:val="00833EBE"/>
    <w:rsid w:val="0083415B"/>
    <w:rsid w:val="00836769"/>
    <w:rsid w:val="0083709B"/>
    <w:rsid w:val="00837888"/>
    <w:rsid w:val="00837D53"/>
    <w:rsid w:val="00840D6D"/>
    <w:rsid w:val="0084164F"/>
    <w:rsid w:val="0084191F"/>
    <w:rsid w:val="00841B06"/>
    <w:rsid w:val="00842A16"/>
    <w:rsid w:val="00843805"/>
    <w:rsid w:val="00843FCA"/>
    <w:rsid w:val="00844644"/>
    <w:rsid w:val="00845B3B"/>
    <w:rsid w:val="00845FE1"/>
    <w:rsid w:val="0084665B"/>
    <w:rsid w:val="008466E6"/>
    <w:rsid w:val="008506BF"/>
    <w:rsid w:val="00850A24"/>
    <w:rsid w:val="00850BAD"/>
    <w:rsid w:val="00850EE9"/>
    <w:rsid w:val="00851540"/>
    <w:rsid w:val="00853D8B"/>
    <w:rsid w:val="008545E2"/>
    <w:rsid w:val="0085476F"/>
    <w:rsid w:val="008547FE"/>
    <w:rsid w:val="00856A14"/>
    <w:rsid w:val="00857930"/>
    <w:rsid w:val="00857D50"/>
    <w:rsid w:val="00857DEF"/>
    <w:rsid w:val="008612FB"/>
    <w:rsid w:val="0086161F"/>
    <w:rsid w:val="00861A70"/>
    <w:rsid w:val="00862C12"/>
    <w:rsid w:val="008630D1"/>
    <w:rsid w:val="00863163"/>
    <w:rsid w:val="00864155"/>
    <w:rsid w:val="008641B2"/>
    <w:rsid w:val="00864346"/>
    <w:rsid w:val="00864989"/>
    <w:rsid w:val="0086591A"/>
    <w:rsid w:val="00865EBF"/>
    <w:rsid w:val="0087089D"/>
    <w:rsid w:val="00870954"/>
    <w:rsid w:val="00871A93"/>
    <w:rsid w:val="008725AE"/>
    <w:rsid w:val="0087381B"/>
    <w:rsid w:val="00873D75"/>
    <w:rsid w:val="00874971"/>
    <w:rsid w:val="00874B39"/>
    <w:rsid w:val="00874EC7"/>
    <w:rsid w:val="00875B0F"/>
    <w:rsid w:val="00875DAE"/>
    <w:rsid w:val="00875DD0"/>
    <w:rsid w:val="008763F3"/>
    <w:rsid w:val="00877A2B"/>
    <w:rsid w:val="00880C08"/>
    <w:rsid w:val="008820ED"/>
    <w:rsid w:val="00883062"/>
    <w:rsid w:val="008830E2"/>
    <w:rsid w:val="008835FB"/>
    <w:rsid w:val="00883C07"/>
    <w:rsid w:val="00884901"/>
    <w:rsid w:val="00884F8E"/>
    <w:rsid w:val="0089083F"/>
    <w:rsid w:val="00890C70"/>
    <w:rsid w:val="00891179"/>
    <w:rsid w:val="0089223C"/>
    <w:rsid w:val="0089238E"/>
    <w:rsid w:val="00893A5E"/>
    <w:rsid w:val="00893AD0"/>
    <w:rsid w:val="008951B5"/>
    <w:rsid w:val="008963AF"/>
    <w:rsid w:val="00896455"/>
    <w:rsid w:val="00896DCC"/>
    <w:rsid w:val="008973A8"/>
    <w:rsid w:val="008974E0"/>
    <w:rsid w:val="008A0C56"/>
    <w:rsid w:val="008A37A9"/>
    <w:rsid w:val="008A47A3"/>
    <w:rsid w:val="008A5025"/>
    <w:rsid w:val="008A51AE"/>
    <w:rsid w:val="008A5777"/>
    <w:rsid w:val="008A647D"/>
    <w:rsid w:val="008A6DB3"/>
    <w:rsid w:val="008A7481"/>
    <w:rsid w:val="008A7D00"/>
    <w:rsid w:val="008B06B2"/>
    <w:rsid w:val="008B0FF1"/>
    <w:rsid w:val="008B54B6"/>
    <w:rsid w:val="008B5DE2"/>
    <w:rsid w:val="008B652D"/>
    <w:rsid w:val="008B6536"/>
    <w:rsid w:val="008B7173"/>
    <w:rsid w:val="008B7430"/>
    <w:rsid w:val="008B74A2"/>
    <w:rsid w:val="008B76EA"/>
    <w:rsid w:val="008C1ABB"/>
    <w:rsid w:val="008C1FF2"/>
    <w:rsid w:val="008C2436"/>
    <w:rsid w:val="008C2872"/>
    <w:rsid w:val="008C2BD5"/>
    <w:rsid w:val="008C2FB8"/>
    <w:rsid w:val="008C36C8"/>
    <w:rsid w:val="008C3925"/>
    <w:rsid w:val="008C3BA6"/>
    <w:rsid w:val="008C5B1E"/>
    <w:rsid w:val="008C74D8"/>
    <w:rsid w:val="008C7D22"/>
    <w:rsid w:val="008D0493"/>
    <w:rsid w:val="008D194F"/>
    <w:rsid w:val="008D1A15"/>
    <w:rsid w:val="008D39CA"/>
    <w:rsid w:val="008D3A38"/>
    <w:rsid w:val="008D593C"/>
    <w:rsid w:val="008D5B41"/>
    <w:rsid w:val="008E018D"/>
    <w:rsid w:val="008E070B"/>
    <w:rsid w:val="008E152A"/>
    <w:rsid w:val="008E1D09"/>
    <w:rsid w:val="008E1D76"/>
    <w:rsid w:val="008E2177"/>
    <w:rsid w:val="008E26FB"/>
    <w:rsid w:val="008E2ED6"/>
    <w:rsid w:val="008E3DF0"/>
    <w:rsid w:val="008E4CBB"/>
    <w:rsid w:val="008E587F"/>
    <w:rsid w:val="008E5B42"/>
    <w:rsid w:val="008E5CA7"/>
    <w:rsid w:val="008F02BA"/>
    <w:rsid w:val="008F1170"/>
    <w:rsid w:val="008F1358"/>
    <w:rsid w:val="008F1B89"/>
    <w:rsid w:val="008F1CD8"/>
    <w:rsid w:val="008F2888"/>
    <w:rsid w:val="008F43A4"/>
    <w:rsid w:val="008F6759"/>
    <w:rsid w:val="008F7725"/>
    <w:rsid w:val="00900E56"/>
    <w:rsid w:val="00900FDB"/>
    <w:rsid w:val="00902048"/>
    <w:rsid w:val="00902410"/>
    <w:rsid w:val="009031FC"/>
    <w:rsid w:val="00903A48"/>
    <w:rsid w:val="00904241"/>
    <w:rsid w:val="00907023"/>
    <w:rsid w:val="009100E1"/>
    <w:rsid w:val="0091159F"/>
    <w:rsid w:val="00913574"/>
    <w:rsid w:val="009139B9"/>
    <w:rsid w:val="0091428C"/>
    <w:rsid w:val="0091434D"/>
    <w:rsid w:val="00914536"/>
    <w:rsid w:val="00915211"/>
    <w:rsid w:val="0091545F"/>
    <w:rsid w:val="00915C02"/>
    <w:rsid w:val="00915E68"/>
    <w:rsid w:val="009174A4"/>
    <w:rsid w:val="00920BB5"/>
    <w:rsid w:val="009218CD"/>
    <w:rsid w:val="00923545"/>
    <w:rsid w:val="00923E3D"/>
    <w:rsid w:val="009253E4"/>
    <w:rsid w:val="009323D7"/>
    <w:rsid w:val="00932A29"/>
    <w:rsid w:val="00932FA6"/>
    <w:rsid w:val="00933410"/>
    <w:rsid w:val="00933490"/>
    <w:rsid w:val="00934F1A"/>
    <w:rsid w:val="00935124"/>
    <w:rsid w:val="009351E7"/>
    <w:rsid w:val="00935587"/>
    <w:rsid w:val="009367C1"/>
    <w:rsid w:val="009372AB"/>
    <w:rsid w:val="00937FF3"/>
    <w:rsid w:val="00940A0D"/>
    <w:rsid w:val="00944275"/>
    <w:rsid w:val="00944C75"/>
    <w:rsid w:val="00951132"/>
    <w:rsid w:val="009538DC"/>
    <w:rsid w:val="0095522A"/>
    <w:rsid w:val="00955754"/>
    <w:rsid w:val="00956BFE"/>
    <w:rsid w:val="009603AB"/>
    <w:rsid w:val="0096092B"/>
    <w:rsid w:val="00961C46"/>
    <w:rsid w:val="009623EA"/>
    <w:rsid w:val="00963139"/>
    <w:rsid w:val="0096344F"/>
    <w:rsid w:val="00963E2F"/>
    <w:rsid w:val="00965D2E"/>
    <w:rsid w:val="0096685B"/>
    <w:rsid w:val="00966FBA"/>
    <w:rsid w:val="00967F09"/>
    <w:rsid w:val="00970D20"/>
    <w:rsid w:val="0097193E"/>
    <w:rsid w:val="0097281F"/>
    <w:rsid w:val="00973C2B"/>
    <w:rsid w:val="00974BE2"/>
    <w:rsid w:val="00977FEA"/>
    <w:rsid w:val="009828C6"/>
    <w:rsid w:val="009829D2"/>
    <w:rsid w:val="00982A0E"/>
    <w:rsid w:val="00982F8C"/>
    <w:rsid w:val="00984847"/>
    <w:rsid w:val="00984C35"/>
    <w:rsid w:val="009851A3"/>
    <w:rsid w:val="00985B1D"/>
    <w:rsid w:val="00986644"/>
    <w:rsid w:val="009869A6"/>
    <w:rsid w:val="00986E6E"/>
    <w:rsid w:val="009874BD"/>
    <w:rsid w:val="00992310"/>
    <w:rsid w:val="009923EC"/>
    <w:rsid w:val="009927A0"/>
    <w:rsid w:val="00993607"/>
    <w:rsid w:val="00993786"/>
    <w:rsid w:val="00995AE3"/>
    <w:rsid w:val="00996172"/>
    <w:rsid w:val="009A021C"/>
    <w:rsid w:val="009A0B4E"/>
    <w:rsid w:val="009A1CE4"/>
    <w:rsid w:val="009A4176"/>
    <w:rsid w:val="009A4412"/>
    <w:rsid w:val="009A6763"/>
    <w:rsid w:val="009A7009"/>
    <w:rsid w:val="009B1272"/>
    <w:rsid w:val="009B152F"/>
    <w:rsid w:val="009B1C8E"/>
    <w:rsid w:val="009B4D3D"/>
    <w:rsid w:val="009B5D30"/>
    <w:rsid w:val="009B609D"/>
    <w:rsid w:val="009B6868"/>
    <w:rsid w:val="009C37F0"/>
    <w:rsid w:val="009C39A5"/>
    <w:rsid w:val="009C5975"/>
    <w:rsid w:val="009C6DE9"/>
    <w:rsid w:val="009C75E1"/>
    <w:rsid w:val="009C7A49"/>
    <w:rsid w:val="009D01BE"/>
    <w:rsid w:val="009D03B0"/>
    <w:rsid w:val="009D092D"/>
    <w:rsid w:val="009D2BC6"/>
    <w:rsid w:val="009D6F1C"/>
    <w:rsid w:val="009D7264"/>
    <w:rsid w:val="009D747C"/>
    <w:rsid w:val="009D7C1D"/>
    <w:rsid w:val="009E09A4"/>
    <w:rsid w:val="009E0C92"/>
    <w:rsid w:val="009E180A"/>
    <w:rsid w:val="009E1D4C"/>
    <w:rsid w:val="009E40D1"/>
    <w:rsid w:val="009E482A"/>
    <w:rsid w:val="009E6E9B"/>
    <w:rsid w:val="009F1498"/>
    <w:rsid w:val="009F1EB2"/>
    <w:rsid w:val="009F1F4D"/>
    <w:rsid w:val="009F276E"/>
    <w:rsid w:val="009F32E4"/>
    <w:rsid w:val="009F3CAE"/>
    <w:rsid w:val="009F4D2D"/>
    <w:rsid w:val="009F5468"/>
    <w:rsid w:val="009F588F"/>
    <w:rsid w:val="009F6149"/>
    <w:rsid w:val="009F6AA1"/>
    <w:rsid w:val="009F6C79"/>
    <w:rsid w:val="00A00107"/>
    <w:rsid w:val="00A00E71"/>
    <w:rsid w:val="00A0136B"/>
    <w:rsid w:val="00A02223"/>
    <w:rsid w:val="00A0331D"/>
    <w:rsid w:val="00A04236"/>
    <w:rsid w:val="00A071D1"/>
    <w:rsid w:val="00A10ABC"/>
    <w:rsid w:val="00A10CF2"/>
    <w:rsid w:val="00A114CD"/>
    <w:rsid w:val="00A138EA"/>
    <w:rsid w:val="00A143F5"/>
    <w:rsid w:val="00A14B14"/>
    <w:rsid w:val="00A14B86"/>
    <w:rsid w:val="00A160C1"/>
    <w:rsid w:val="00A17050"/>
    <w:rsid w:val="00A1769E"/>
    <w:rsid w:val="00A17778"/>
    <w:rsid w:val="00A17F5C"/>
    <w:rsid w:val="00A20664"/>
    <w:rsid w:val="00A2195E"/>
    <w:rsid w:val="00A21B23"/>
    <w:rsid w:val="00A21C7F"/>
    <w:rsid w:val="00A222CE"/>
    <w:rsid w:val="00A224CC"/>
    <w:rsid w:val="00A226C2"/>
    <w:rsid w:val="00A23419"/>
    <w:rsid w:val="00A25080"/>
    <w:rsid w:val="00A26FB1"/>
    <w:rsid w:val="00A30B67"/>
    <w:rsid w:val="00A30D18"/>
    <w:rsid w:val="00A31335"/>
    <w:rsid w:val="00A32B0E"/>
    <w:rsid w:val="00A33D79"/>
    <w:rsid w:val="00A344D9"/>
    <w:rsid w:val="00A34816"/>
    <w:rsid w:val="00A36373"/>
    <w:rsid w:val="00A36ACE"/>
    <w:rsid w:val="00A36ECB"/>
    <w:rsid w:val="00A36FBE"/>
    <w:rsid w:val="00A37112"/>
    <w:rsid w:val="00A37708"/>
    <w:rsid w:val="00A40296"/>
    <w:rsid w:val="00A427E4"/>
    <w:rsid w:val="00A444AC"/>
    <w:rsid w:val="00A452C2"/>
    <w:rsid w:val="00A4637D"/>
    <w:rsid w:val="00A46CC3"/>
    <w:rsid w:val="00A509D5"/>
    <w:rsid w:val="00A50B32"/>
    <w:rsid w:val="00A51E49"/>
    <w:rsid w:val="00A5252C"/>
    <w:rsid w:val="00A53639"/>
    <w:rsid w:val="00A53701"/>
    <w:rsid w:val="00A55C91"/>
    <w:rsid w:val="00A566FD"/>
    <w:rsid w:val="00A57C37"/>
    <w:rsid w:val="00A603C3"/>
    <w:rsid w:val="00A62D9C"/>
    <w:rsid w:val="00A63398"/>
    <w:rsid w:val="00A63AE4"/>
    <w:rsid w:val="00A651FD"/>
    <w:rsid w:val="00A65893"/>
    <w:rsid w:val="00A70B23"/>
    <w:rsid w:val="00A71480"/>
    <w:rsid w:val="00A717D8"/>
    <w:rsid w:val="00A72700"/>
    <w:rsid w:val="00A732B0"/>
    <w:rsid w:val="00A74704"/>
    <w:rsid w:val="00A7483C"/>
    <w:rsid w:val="00A75492"/>
    <w:rsid w:val="00A76597"/>
    <w:rsid w:val="00A77B4B"/>
    <w:rsid w:val="00A77EDB"/>
    <w:rsid w:val="00A804F0"/>
    <w:rsid w:val="00A80903"/>
    <w:rsid w:val="00A8158E"/>
    <w:rsid w:val="00A83E52"/>
    <w:rsid w:val="00A83F4B"/>
    <w:rsid w:val="00A84999"/>
    <w:rsid w:val="00A8597B"/>
    <w:rsid w:val="00A87DD0"/>
    <w:rsid w:val="00A91EF2"/>
    <w:rsid w:val="00A927EB"/>
    <w:rsid w:val="00A928B9"/>
    <w:rsid w:val="00A93A13"/>
    <w:rsid w:val="00A93B72"/>
    <w:rsid w:val="00A94162"/>
    <w:rsid w:val="00A9587D"/>
    <w:rsid w:val="00A96AD6"/>
    <w:rsid w:val="00AA12F8"/>
    <w:rsid w:val="00AA17AA"/>
    <w:rsid w:val="00AA2235"/>
    <w:rsid w:val="00AA28B8"/>
    <w:rsid w:val="00AA5636"/>
    <w:rsid w:val="00AA601B"/>
    <w:rsid w:val="00AA60CA"/>
    <w:rsid w:val="00AA69C0"/>
    <w:rsid w:val="00AA6BD8"/>
    <w:rsid w:val="00AA74B7"/>
    <w:rsid w:val="00AA7B96"/>
    <w:rsid w:val="00AA7EC8"/>
    <w:rsid w:val="00AB5008"/>
    <w:rsid w:val="00AB5AAC"/>
    <w:rsid w:val="00AB60FD"/>
    <w:rsid w:val="00AB6463"/>
    <w:rsid w:val="00AB70EA"/>
    <w:rsid w:val="00AB74DD"/>
    <w:rsid w:val="00AC06C7"/>
    <w:rsid w:val="00AC1657"/>
    <w:rsid w:val="00AC19DF"/>
    <w:rsid w:val="00AC2008"/>
    <w:rsid w:val="00AC2338"/>
    <w:rsid w:val="00AC275E"/>
    <w:rsid w:val="00AC3661"/>
    <w:rsid w:val="00AC3F1A"/>
    <w:rsid w:val="00AC4EA8"/>
    <w:rsid w:val="00AC535E"/>
    <w:rsid w:val="00AC5AE1"/>
    <w:rsid w:val="00AC658F"/>
    <w:rsid w:val="00AC675F"/>
    <w:rsid w:val="00AC67EA"/>
    <w:rsid w:val="00AC6838"/>
    <w:rsid w:val="00AC68C6"/>
    <w:rsid w:val="00AC71EC"/>
    <w:rsid w:val="00AC7AA1"/>
    <w:rsid w:val="00AC7E34"/>
    <w:rsid w:val="00AD0D21"/>
    <w:rsid w:val="00AD1151"/>
    <w:rsid w:val="00AD3722"/>
    <w:rsid w:val="00AD3E46"/>
    <w:rsid w:val="00AD4829"/>
    <w:rsid w:val="00AD58DC"/>
    <w:rsid w:val="00AD63BB"/>
    <w:rsid w:val="00AD6DDA"/>
    <w:rsid w:val="00AD7062"/>
    <w:rsid w:val="00AD72CB"/>
    <w:rsid w:val="00AD733B"/>
    <w:rsid w:val="00AD74F6"/>
    <w:rsid w:val="00AD7B84"/>
    <w:rsid w:val="00AE0730"/>
    <w:rsid w:val="00AE17B4"/>
    <w:rsid w:val="00AE24DD"/>
    <w:rsid w:val="00AE3A67"/>
    <w:rsid w:val="00AE3F3F"/>
    <w:rsid w:val="00AE6F3A"/>
    <w:rsid w:val="00AF060A"/>
    <w:rsid w:val="00AF4939"/>
    <w:rsid w:val="00AF4B14"/>
    <w:rsid w:val="00AF4E3B"/>
    <w:rsid w:val="00AF6674"/>
    <w:rsid w:val="00AF67C9"/>
    <w:rsid w:val="00B02D8A"/>
    <w:rsid w:val="00B054CE"/>
    <w:rsid w:val="00B05E0D"/>
    <w:rsid w:val="00B06006"/>
    <w:rsid w:val="00B06313"/>
    <w:rsid w:val="00B06371"/>
    <w:rsid w:val="00B07C74"/>
    <w:rsid w:val="00B100D4"/>
    <w:rsid w:val="00B10981"/>
    <w:rsid w:val="00B11E51"/>
    <w:rsid w:val="00B12672"/>
    <w:rsid w:val="00B132AC"/>
    <w:rsid w:val="00B135A5"/>
    <w:rsid w:val="00B13E1E"/>
    <w:rsid w:val="00B140A7"/>
    <w:rsid w:val="00B14C55"/>
    <w:rsid w:val="00B1616A"/>
    <w:rsid w:val="00B163D9"/>
    <w:rsid w:val="00B169C4"/>
    <w:rsid w:val="00B172CB"/>
    <w:rsid w:val="00B201C1"/>
    <w:rsid w:val="00B204DC"/>
    <w:rsid w:val="00B20D0B"/>
    <w:rsid w:val="00B216F6"/>
    <w:rsid w:val="00B2224A"/>
    <w:rsid w:val="00B23444"/>
    <w:rsid w:val="00B23DE2"/>
    <w:rsid w:val="00B23F5F"/>
    <w:rsid w:val="00B2605F"/>
    <w:rsid w:val="00B264EE"/>
    <w:rsid w:val="00B26F73"/>
    <w:rsid w:val="00B27E4D"/>
    <w:rsid w:val="00B30D2E"/>
    <w:rsid w:val="00B31AEA"/>
    <w:rsid w:val="00B32C01"/>
    <w:rsid w:val="00B34162"/>
    <w:rsid w:val="00B34430"/>
    <w:rsid w:val="00B35BEF"/>
    <w:rsid w:val="00B35EC2"/>
    <w:rsid w:val="00B363C2"/>
    <w:rsid w:val="00B36A2D"/>
    <w:rsid w:val="00B37264"/>
    <w:rsid w:val="00B37297"/>
    <w:rsid w:val="00B40B50"/>
    <w:rsid w:val="00B41714"/>
    <w:rsid w:val="00B425E3"/>
    <w:rsid w:val="00B42E10"/>
    <w:rsid w:val="00B43730"/>
    <w:rsid w:val="00B4510C"/>
    <w:rsid w:val="00B457CA"/>
    <w:rsid w:val="00B45892"/>
    <w:rsid w:val="00B45D23"/>
    <w:rsid w:val="00B46388"/>
    <w:rsid w:val="00B46DAF"/>
    <w:rsid w:val="00B47A8C"/>
    <w:rsid w:val="00B47E33"/>
    <w:rsid w:val="00B47FB5"/>
    <w:rsid w:val="00B50323"/>
    <w:rsid w:val="00B53DED"/>
    <w:rsid w:val="00B543DE"/>
    <w:rsid w:val="00B5441A"/>
    <w:rsid w:val="00B545FF"/>
    <w:rsid w:val="00B54805"/>
    <w:rsid w:val="00B554D7"/>
    <w:rsid w:val="00B5662F"/>
    <w:rsid w:val="00B56A30"/>
    <w:rsid w:val="00B56FE6"/>
    <w:rsid w:val="00B571CF"/>
    <w:rsid w:val="00B57D27"/>
    <w:rsid w:val="00B60398"/>
    <w:rsid w:val="00B61CF7"/>
    <w:rsid w:val="00B627B6"/>
    <w:rsid w:val="00B62961"/>
    <w:rsid w:val="00B62AE8"/>
    <w:rsid w:val="00B63306"/>
    <w:rsid w:val="00B63751"/>
    <w:rsid w:val="00B63B03"/>
    <w:rsid w:val="00B66728"/>
    <w:rsid w:val="00B677DD"/>
    <w:rsid w:val="00B67DB8"/>
    <w:rsid w:val="00B7255F"/>
    <w:rsid w:val="00B72786"/>
    <w:rsid w:val="00B727F7"/>
    <w:rsid w:val="00B73E2D"/>
    <w:rsid w:val="00B75B77"/>
    <w:rsid w:val="00B76861"/>
    <w:rsid w:val="00B769A6"/>
    <w:rsid w:val="00B80A47"/>
    <w:rsid w:val="00B8153C"/>
    <w:rsid w:val="00B8163D"/>
    <w:rsid w:val="00B82282"/>
    <w:rsid w:val="00B82952"/>
    <w:rsid w:val="00B83B54"/>
    <w:rsid w:val="00B83C27"/>
    <w:rsid w:val="00B904C8"/>
    <w:rsid w:val="00B90511"/>
    <w:rsid w:val="00B90CFC"/>
    <w:rsid w:val="00B9161F"/>
    <w:rsid w:val="00B91777"/>
    <w:rsid w:val="00B928D5"/>
    <w:rsid w:val="00B92A48"/>
    <w:rsid w:val="00B93665"/>
    <w:rsid w:val="00B93FB9"/>
    <w:rsid w:val="00B9525B"/>
    <w:rsid w:val="00BA07AD"/>
    <w:rsid w:val="00BA0C2F"/>
    <w:rsid w:val="00BA0EDA"/>
    <w:rsid w:val="00BA141F"/>
    <w:rsid w:val="00BA2708"/>
    <w:rsid w:val="00BA34F3"/>
    <w:rsid w:val="00BA3A2B"/>
    <w:rsid w:val="00BA4B08"/>
    <w:rsid w:val="00BA4D08"/>
    <w:rsid w:val="00BA5540"/>
    <w:rsid w:val="00BA5BF7"/>
    <w:rsid w:val="00BB00CD"/>
    <w:rsid w:val="00BB0C1A"/>
    <w:rsid w:val="00BB10A9"/>
    <w:rsid w:val="00BB18D7"/>
    <w:rsid w:val="00BB267D"/>
    <w:rsid w:val="00BB4987"/>
    <w:rsid w:val="00BB4D47"/>
    <w:rsid w:val="00BC1310"/>
    <w:rsid w:val="00BC1944"/>
    <w:rsid w:val="00BC3470"/>
    <w:rsid w:val="00BC39DA"/>
    <w:rsid w:val="00BC4D5E"/>
    <w:rsid w:val="00BC5C37"/>
    <w:rsid w:val="00BC6ABD"/>
    <w:rsid w:val="00BC701A"/>
    <w:rsid w:val="00BC7A48"/>
    <w:rsid w:val="00BD23FB"/>
    <w:rsid w:val="00BD46A7"/>
    <w:rsid w:val="00BD5C15"/>
    <w:rsid w:val="00BD708A"/>
    <w:rsid w:val="00BD7797"/>
    <w:rsid w:val="00BD7C2C"/>
    <w:rsid w:val="00BE0435"/>
    <w:rsid w:val="00BE2B04"/>
    <w:rsid w:val="00BE6DEC"/>
    <w:rsid w:val="00BE7566"/>
    <w:rsid w:val="00BE7806"/>
    <w:rsid w:val="00BF1BB1"/>
    <w:rsid w:val="00BF2004"/>
    <w:rsid w:val="00BF597A"/>
    <w:rsid w:val="00BF63E2"/>
    <w:rsid w:val="00BF64A8"/>
    <w:rsid w:val="00BF6837"/>
    <w:rsid w:val="00BF70D9"/>
    <w:rsid w:val="00BF7EA3"/>
    <w:rsid w:val="00C03550"/>
    <w:rsid w:val="00C04836"/>
    <w:rsid w:val="00C04FD1"/>
    <w:rsid w:val="00C05027"/>
    <w:rsid w:val="00C05549"/>
    <w:rsid w:val="00C06252"/>
    <w:rsid w:val="00C06FF8"/>
    <w:rsid w:val="00C07100"/>
    <w:rsid w:val="00C07379"/>
    <w:rsid w:val="00C11CB4"/>
    <w:rsid w:val="00C12ECA"/>
    <w:rsid w:val="00C135A8"/>
    <w:rsid w:val="00C13B7C"/>
    <w:rsid w:val="00C146CE"/>
    <w:rsid w:val="00C14BA2"/>
    <w:rsid w:val="00C16256"/>
    <w:rsid w:val="00C1644D"/>
    <w:rsid w:val="00C1680A"/>
    <w:rsid w:val="00C171B8"/>
    <w:rsid w:val="00C17569"/>
    <w:rsid w:val="00C20628"/>
    <w:rsid w:val="00C2062E"/>
    <w:rsid w:val="00C217F6"/>
    <w:rsid w:val="00C227FC"/>
    <w:rsid w:val="00C22813"/>
    <w:rsid w:val="00C23C02"/>
    <w:rsid w:val="00C25CE2"/>
    <w:rsid w:val="00C26020"/>
    <w:rsid w:val="00C27CD6"/>
    <w:rsid w:val="00C3065A"/>
    <w:rsid w:val="00C333C8"/>
    <w:rsid w:val="00C338E6"/>
    <w:rsid w:val="00C347C6"/>
    <w:rsid w:val="00C364DF"/>
    <w:rsid w:val="00C368D7"/>
    <w:rsid w:val="00C37420"/>
    <w:rsid w:val="00C37DE4"/>
    <w:rsid w:val="00C40C1F"/>
    <w:rsid w:val="00C42C2A"/>
    <w:rsid w:val="00C43406"/>
    <w:rsid w:val="00C43DCB"/>
    <w:rsid w:val="00C44D54"/>
    <w:rsid w:val="00C44ECB"/>
    <w:rsid w:val="00C45200"/>
    <w:rsid w:val="00C45DDA"/>
    <w:rsid w:val="00C46059"/>
    <w:rsid w:val="00C46BEA"/>
    <w:rsid w:val="00C46DE1"/>
    <w:rsid w:val="00C5006C"/>
    <w:rsid w:val="00C569A6"/>
    <w:rsid w:val="00C56EF9"/>
    <w:rsid w:val="00C576B0"/>
    <w:rsid w:val="00C6143D"/>
    <w:rsid w:val="00C614B5"/>
    <w:rsid w:val="00C62A59"/>
    <w:rsid w:val="00C63505"/>
    <w:rsid w:val="00C642E8"/>
    <w:rsid w:val="00C649EF"/>
    <w:rsid w:val="00C64B02"/>
    <w:rsid w:val="00C653A1"/>
    <w:rsid w:val="00C66006"/>
    <w:rsid w:val="00C70E8A"/>
    <w:rsid w:val="00C71582"/>
    <w:rsid w:val="00C72836"/>
    <w:rsid w:val="00C73976"/>
    <w:rsid w:val="00C73C4E"/>
    <w:rsid w:val="00C746F7"/>
    <w:rsid w:val="00C748AC"/>
    <w:rsid w:val="00C759C9"/>
    <w:rsid w:val="00C76093"/>
    <w:rsid w:val="00C76219"/>
    <w:rsid w:val="00C76376"/>
    <w:rsid w:val="00C76B9D"/>
    <w:rsid w:val="00C807BC"/>
    <w:rsid w:val="00C80816"/>
    <w:rsid w:val="00C8269A"/>
    <w:rsid w:val="00C8298F"/>
    <w:rsid w:val="00C84173"/>
    <w:rsid w:val="00C84C3B"/>
    <w:rsid w:val="00C84E07"/>
    <w:rsid w:val="00C86163"/>
    <w:rsid w:val="00C86547"/>
    <w:rsid w:val="00C87A1D"/>
    <w:rsid w:val="00C9064B"/>
    <w:rsid w:val="00C95A5A"/>
    <w:rsid w:val="00C95E93"/>
    <w:rsid w:val="00C97741"/>
    <w:rsid w:val="00C97DC1"/>
    <w:rsid w:val="00CA0D7A"/>
    <w:rsid w:val="00CA3098"/>
    <w:rsid w:val="00CA46BF"/>
    <w:rsid w:val="00CA7577"/>
    <w:rsid w:val="00CA7DF9"/>
    <w:rsid w:val="00CA7E51"/>
    <w:rsid w:val="00CB0282"/>
    <w:rsid w:val="00CB1222"/>
    <w:rsid w:val="00CB1FD3"/>
    <w:rsid w:val="00CB20FB"/>
    <w:rsid w:val="00CB23A1"/>
    <w:rsid w:val="00CB3B54"/>
    <w:rsid w:val="00CB404A"/>
    <w:rsid w:val="00CB40DA"/>
    <w:rsid w:val="00CB5ACB"/>
    <w:rsid w:val="00CB5C3A"/>
    <w:rsid w:val="00CB5DBC"/>
    <w:rsid w:val="00CB60FE"/>
    <w:rsid w:val="00CB69CF"/>
    <w:rsid w:val="00CC06FC"/>
    <w:rsid w:val="00CC10DE"/>
    <w:rsid w:val="00CC1397"/>
    <w:rsid w:val="00CC2A2E"/>
    <w:rsid w:val="00CC397E"/>
    <w:rsid w:val="00CC3B5B"/>
    <w:rsid w:val="00CC4204"/>
    <w:rsid w:val="00CC457B"/>
    <w:rsid w:val="00CC4C0C"/>
    <w:rsid w:val="00CC57B9"/>
    <w:rsid w:val="00CC6B36"/>
    <w:rsid w:val="00CC799E"/>
    <w:rsid w:val="00CC7A03"/>
    <w:rsid w:val="00CD1957"/>
    <w:rsid w:val="00CD309E"/>
    <w:rsid w:val="00CD6288"/>
    <w:rsid w:val="00CD64F6"/>
    <w:rsid w:val="00CD6591"/>
    <w:rsid w:val="00CD72F7"/>
    <w:rsid w:val="00CE0572"/>
    <w:rsid w:val="00CE0F3F"/>
    <w:rsid w:val="00CE1736"/>
    <w:rsid w:val="00CE1F92"/>
    <w:rsid w:val="00CE2398"/>
    <w:rsid w:val="00CE2C33"/>
    <w:rsid w:val="00CE505E"/>
    <w:rsid w:val="00CE5297"/>
    <w:rsid w:val="00CE5512"/>
    <w:rsid w:val="00CE6229"/>
    <w:rsid w:val="00CE627A"/>
    <w:rsid w:val="00CF047F"/>
    <w:rsid w:val="00CF0517"/>
    <w:rsid w:val="00CF057C"/>
    <w:rsid w:val="00CF098C"/>
    <w:rsid w:val="00CF15D0"/>
    <w:rsid w:val="00CF16E7"/>
    <w:rsid w:val="00CF1A17"/>
    <w:rsid w:val="00CF37BC"/>
    <w:rsid w:val="00CF40D4"/>
    <w:rsid w:val="00CF42EA"/>
    <w:rsid w:val="00CF4B11"/>
    <w:rsid w:val="00CF4BA0"/>
    <w:rsid w:val="00CF4C19"/>
    <w:rsid w:val="00CF59F8"/>
    <w:rsid w:val="00CF681A"/>
    <w:rsid w:val="00CF7D42"/>
    <w:rsid w:val="00D00A34"/>
    <w:rsid w:val="00D014DF"/>
    <w:rsid w:val="00D034CA"/>
    <w:rsid w:val="00D1053B"/>
    <w:rsid w:val="00D108FE"/>
    <w:rsid w:val="00D117E2"/>
    <w:rsid w:val="00D11C6D"/>
    <w:rsid w:val="00D12DBB"/>
    <w:rsid w:val="00D14219"/>
    <w:rsid w:val="00D148CD"/>
    <w:rsid w:val="00D15680"/>
    <w:rsid w:val="00D16544"/>
    <w:rsid w:val="00D16F2E"/>
    <w:rsid w:val="00D22832"/>
    <w:rsid w:val="00D256C5"/>
    <w:rsid w:val="00D272BF"/>
    <w:rsid w:val="00D3034C"/>
    <w:rsid w:val="00D30998"/>
    <w:rsid w:val="00D30EE1"/>
    <w:rsid w:val="00D350D2"/>
    <w:rsid w:val="00D37540"/>
    <w:rsid w:val="00D375F7"/>
    <w:rsid w:val="00D37931"/>
    <w:rsid w:val="00D406F3"/>
    <w:rsid w:val="00D411F7"/>
    <w:rsid w:val="00D412C4"/>
    <w:rsid w:val="00D428CE"/>
    <w:rsid w:val="00D43CD1"/>
    <w:rsid w:val="00D44B3E"/>
    <w:rsid w:val="00D45028"/>
    <w:rsid w:val="00D46008"/>
    <w:rsid w:val="00D46596"/>
    <w:rsid w:val="00D469E1"/>
    <w:rsid w:val="00D46A7D"/>
    <w:rsid w:val="00D46B0C"/>
    <w:rsid w:val="00D46E38"/>
    <w:rsid w:val="00D502DC"/>
    <w:rsid w:val="00D514C5"/>
    <w:rsid w:val="00D516B4"/>
    <w:rsid w:val="00D5274D"/>
    <w:rsid w:val="00D53B96"/>
    <w:rsid w:val="00D53BB0"/>
    <w:rsid w:val="00D53EA8"/>
    <w:rsid w:val="00D53F66"/>
    <w:rsid w:val="00D540BC"/>
    <w:rsid w:val="00D550C8"/>
    <w:rsid w:val="00D56123"/>
    <w:rsid w:val="00D5637C"/>
    <w:rsid w:val="00D6165E"/>
    <w:rsid w:val="00D62FC6"/>
    <w:rsid w:val="00D64125"/>
    <w:rsid w:val="00D646A2"/>
    <w:rsid w:val="00D64E1B"/>
    <w:rsid w:val="00D6603A"/>
    <w:rsid w:val="00D70496"/>
    <w:rsid w:val="00D71424"/>
    <w:rsid w:val="00D75306"/>
    <w:rsid w:val="00D7531B"/>
    <w:rsid w:val="00D75B26"/>
    <w:rsid w:val="00D75C4B"/>
    <w:rsid w:val="00D75DB0"/>
    <w:rsid w:val="00D766BA"/>
    <w:rsid w:val="00D76854"/>
    <w:rsid w:val="00D77B11"/>
    <w:rsid w:val="00D801C9"/>
    <w:rsid w:val="00D8034F"/>
    <w:rsid w:val="00D80352"/>
    <w:rsid w:val="00D80E4A"/>
    <w:rsid w:val="00D81914"/>
    <w:rsid w:val="00D838A8"/>
    <w:rsid w:val="00D83D32"/>
    <w:rsid w:val="00D83D70"/>
    <w:rsid w:val="00D84519"/>
    <w:rsid w:val="00D8597C"/>
    <w:rsid w:val="00D85DEC"/>
    <w:rsid w:val="00D85F1A"/>
    <w:rsid w:val="00D86A87"/>
    <w:rsid w:val="00D8758C"/>
    <w:rsid w:val="00D87D32"/>
    <w:rsid w:val="00D90AE1"/>
    <w:rsid w:val="00D90E96"/>
    <w:rsid w:val="00D91C02"/>
    <w:rsid w:val="00D95267"/>
    <w:rsid w:val="00D9547E"/>
    <w:rsid w:val="00D95E5A"/>
    <w:rsid w:val="00D96E67"/>
    <w:rsid w:val="00DA0896"/>
    <w:rsid w:val="00DA168D"/>
    <w:rsid w:val="00DA1A9A"/>
    <w:rsid w:val="00DA20C4"/>
    <w:rsid w:val="00DA47BE"/>
    <w:rsid w:val="00DA53BE"/>
    <w:rsid w:val="00DA5469"/>
    <w:rsid w:val="00DA6381"/>
    <w:rsid w:val="00DA64F2"/>
    <w:rsid w:val="00DA7275"/>
    <w:rsid w:val="00DB0136"/>
    <w:rsid w:val="00DB0818"/>
    <w:rsid w:val="00DB1BE1"/>
    <w:rsid w:val="00DB23CA"/>
    <w:rsid w:val="00DB3DCC"/>
    <w:rsid w:val="00DB3DF6"/>
    <w:rsid w:val="00DB4891"/>
    <w:rsid w:val="00DB5FD5"/>
    <w:rsid w:val="00DB7529"/>
    <w:rsid w:val="00DB7D24"/>
    <w:rsid w:val="00DC124D"/>
    <w:rsid w:val="00DC294A"/>
    <w:rsid w:val="00DC4FE7"/>
    <w:rsid w:val="00DC5B33"/>
    <w:rsid w:val="00DC66D8"/>
    <w:rsid w:val="00DC6C70"/>
    <w:rsid w:val="00DD0138"/>
    <w:rsid w:val="00DD08BF"/>
    <w:rsid w:val="00DD109E"/>
    <w:rsid w:val="00DD2B75"/>
    <w:rsid w:val="00DD32BF"/>
    <w:rsid w:val="00DD5726"/>
    <w:rsid w:val="00DD6122"/>
    <w:rsid w:val="00DD655E"/>
    <w:rsid w:val="00DE1330"/>
    <w:rsid w:val="00DE3393"/>
    <w:rsid w:val="00DE361D"/>
    <w:rsid w:val="00DE431B"/>
    <w:rsid w:val="00DE4885"/>
    <w:rsid w:val="00DE59F2"/>
    <w:rsid w:val="00DE72A5"/>
    <w:rsid w:val="00DE7A02"/>
    <w:rsid w:val="00DF07D7"/>
    <w:rsid w:val="00DF10D8"/>
    <w:rsid w:val="00DF1DD3"/>
    <w:rsid w:val="00DF253A"/>
    <w:rsid w:val="00DF2740"/>
    <w:rsid w:val="00DF28B2"/>
    <w:rsid w:val="00DF3568"/>
    <w:rsid w:val="00DF3843"/>
    <w:rsid w:val="00DF3B49"/>
    <w:rsid w:val="00DF4F6A"/>
    <w:rsid w:val="00DF51D6"/>
    <w:rsid w:val="00DF5FED"/>
    <w:rsid w:val="00DF63F4"/>
    <w:rsid w:val="00E044FF"/>
    <w:rsid w:val="00E05204"/>
    <w:rsid w:val="00E053F3"/>
    <w:rsid w:val="00E05692"/>
    <w:rsid w:val="00E06067"/>
    <w:rsid w:val="00E0629F"/>
    <w:rsid w:val="00E063C1"/>
    <w:rsid w:val="00E069ED"/>
    <w:rsid w:val="00E11FD3"/>
    <w:rsid w:val="00E12AD1"/>
    <w:rsid w:val="00E13112"/>
    <w:rsid w:val="00E13F4F"/>
    <w:rsid w:val="00E148B0"/>
    <w:rsid w:val="00E15413"/>
    <w:rsid w:val="00E15E8D"/>
    <w:rsid w:val="00E16B3D"/>
    <w:rsid w:val="00E16EED"/>
    <w:rsid w:val="00E1793C"/>
    <w:rsid w:val="00E215FC"/>
    <w:rsid w:val="00E230CE"/>
    <w:rsid w:val="00E2373E"/>
    <w:rsid w:val="00E23B6B"/>
    <w:rsid w:val="00E275E4"/>
    <w:rsid w:val="00E32763"/>
    <w:rsid w:val="00E3378E"/>
    <w:rsid w:val="00E34132"/>
    <w:rsid w:val="00E34382"/>
    <w:rsid w:val="00E35F37"/>
    <w:rsid w:val="00E4178B"/>
    <w:rsid w:val="00E438BA"/>
    <w:rsid w:val="00E44BFE"/>
    <w:rsid w:val="00E5026C"/>
    <w:rsid w:val="00E5131B"/>
    <w:rsid w:val="00E52773"/>
    <w:rsid w:val="00E540B4"/>
    <w:rsid w:val="00E54404"/>
    <w:rsid w:val="00E55AE4"/>
    <w:rsid w:val="00E560E1"/>
    <w:rsid w:val="00E56D9B"/>
    <w:rsid w:val="00E57615"/>
    <w:rsid w:val="00E579AF"/>
    <w:rsid w:val="00E57D59"/>
    <w:rsid w:val="00E62C3A"/>
    <w:rsid w:val="00E63071"/>
    <w:rsid w:val="00E63EB2"/>
    <w:rsid w:val="00E64CC1"/>
    <w:rsid w:val="00E64F50"/>
    <w:rsid w:val="00E65EF5"/>
    <w:rsid w:val="00E67086"/>
    <w:rsid w:val="00E713B9"/>
    <w:rsid w:val="00E71412"/>
    <w:rsid w:val="00E7283C"/>
    <w:rsid w:val="00E74FD4"/>
    <w:rsid w:val="00E7565C"/>
    <w:rsid w:val="00E758DB"/>
    <w:rsid w:val="00E76042"/>
    <w:rsid w:val="00E800EE"/>
    <w:rsid w:val="00E82354"/>
    <w:rsid w:val="00E83844"/>
    <w:rsid w:val="00E8465E"/>
    <w:rsid w:val="00E850DB"/>
    <w:rsid w:val="00E851FA"/>
    <w:rsid w:val="00E859C4"/>
    <w:rsid w:val="00E86525"/>
    <w:rsid w:val="00E90758"/>
    <w:rsid w:val="00E92613"/>
    <w:rsid w:val="00E9279A"/>
    <w:rsid w:val="00E9302A"/>
    <w:rsid w:val="00E943F5"/>
    <w:rsid w:val="00E946FB"/>
    <w:rsid w:val="00E9587D"/>
    <w:rsid w:val="00EA39F8"/>
    <w:rsid w:val="00EA5300"/>
    <w:rsid w:val="00EA53D9"/>
    <w:rsid w:val="00EA59F3"/>
    <w:rsid w:val="00EA6636"/>
    <w:rsid w:val="00EA6677"/>
    <w:rsid w:val="00EA70D2"/>
    <w:rsid w:val="00EA7BCF"/>
    <w:rsid w:val="00EA7D70"/>
    <w:rsid w:val="00EB2E55"/>
    <w:rsid w:val="00EB2F59"/>
    <w:rsid w:val="00EB380E"/>
    <w:rsid w:val="00EB39C4"/>
    <w:rsid w:val="00EB40D9"/>
    <w:rsid w:val="00EB4B2E"/>
    <w:rsid w:val="00EB56D0"/>
    <w:rsid w:val="00EB5A93"/>
    <w:rsid w:val="00EB6615"/>
    <w:rsid w:val="00EC00EF"/>
    <w:rsid w:val="00EC02AD"/>
    <w:rsid w:val="00EC092D"/>
    <w:rsid w:val="00EC2FC1"/>
    <w:rsid w:val="00EC3855"/>
    <w:rsid w:val="00EC3E95"/>
    <w:rsid w:val="00EC4459"/>
    <w:rsid w:val="00EC509C"/>
    <w:rsid w:val="00EC59BD"/>
    <w:rsid w:val="00EC74EB"/>
    <w:rsid w:val="00EC7A8F"/>
    <w:rsid w:val="00EC7D1A"/>
    <w:rsid w:val="00ED0F88"/>
    <w:rsid w:val="00ED28F1"/>
    <w:rsid w:val="00ED2F36"/>
    <w:rsid w:val="00ED3063"/>
    <w:rsid w:val="00ED3475"/>
    <w:rsid w:val="00ED5108"/>
    <w:rsid w:val="00EE174F"/>
    <w:rsid w:val="00EE18DC"/>
    <w:rsid w:val="00EE202D"/>
    <w:rsid w:val="00EE3A51"/>
    <w:rsid w:val="00EE3AEB"/>
    <w:rsid w:val="00EE3C2C"/>
    <w:rsid w:val="00EE4E4B"/>
    <w:rsid w:val="00EE57F6"/>
    <w:rsid w:val="00EE5820"/>
    <w:rsid w:val="00EE773D"/>
    <w:rsid w:val="00EF2C38"/>
    <w:rsid w:val="00EF312E"/>
    <w:rsid w:val="00F000B2"/>
    <w:rsid w:val="00F00A5F"/>
    <w:rsid w:val="00F00B25"/>
    <w:rsid w:val="00F01D23"/>
    <w:rsid w:val="00F020C7"/>
    <w:rsid w:val="00F02860"/>
    <w:rsid w:val="00F02C42"/>
    <w:rsid w:val="00F03082"/>
    <w:rsid w:val="00F03DAD"/>
    <w:rsid w:val="00F04F7E"/>
    <w:rsid w:val="00F06897"/>
    <w:rsid w:val="00F06ED2"/>
    <w:rsid w:val="00F12421"/>
    <w:rsid w:val="00F146A3"/>
    <w:rsid w:val="00F14CEA"/>
    <w:rsid w:val="00F154CA"/>
    <w:rsid w:val="00F15A79"/>
    <w:rsid w:val="00F15EA0"/>
    <w:rsid w:val="00F167E0"/>
    <w:rsid w:val="00F1733C"/>
    <w:rsid w:val="00F2182C"/>
    <w:rsid w:val="00F21C16"/>
    <w:rsid w:val="00F221D5"/>
    <w:rsid w:val="00F22B7C"/>
    <w:rsid w:val="00F22D38"/>
    <w:rsid w:val="00F2341A"/>
    <w:rsid w:val="00F234C7"/>
    <w:rsid w:val="00F237C2"/>
    <w:rsid w:val="00F2395C"/>
    <w:rsid w:val="00F2403E"/>
    <w:rsid w:val="00F24186"/>
    <w:rsid w:val="00F24BF9"/>
    <w:rsid w:val="00F24C6B"/>
    <w:rsid w:val="00F24F03"/>
    <w:rsid w:val="00F25030"/>
    <w:rsid w:val="00F25410"/>
    <w:rsid w:val="00F25AFA"/>
    <w:rsid w:val="00F2664E"/>
    <w:rsid w:val="00F26732"/>
    <w:rsid w:val="00F30975"/>
    <w:rsid w:val="00F311A0"/>
    <w:rsid w:val="00F31277"/>
    <w:rsid w:val="00F31FB3"/>
    <w:rsid w:val="00F3329E"/>
    <w:rsid w:val="00F33422"/>
    <w:rsid w:val="00F36252"/>
    <w:rsid w:val="00F36451"/>
    <w:rsid w:val="00F36C36"/>
    <w:rsid w:val="00F36E7E"/>
    <w:rsid w:val="00F3734B"/>
    <w:rsid w:val="00F40906"/>
    <w:rsid w:val="00F41ED2"/>
    <w:rsid w:val="00F42C6F"/>
    <w:rsid w:val="00F44EDE"/>
    <w:rsid w:val="00F4575E"/>
    <w:rsid w:val="00F4693C"/>
    <w:rsid w:val="00F47750"/>
    <w:rsid w:val="00F528B1"/>
    <w:rsid w:val="00F52F99"/>
    <w:rsid w:val="00F53FA8"/>
    <w:rsid w:val="00F54A77"/>
    <w:rsid w:val="00F562DD"/>
    <w:rsid w:val="00F57EA1"/>
    <w:rsid w:val="00F60952"/>
    <w:rsid w:val="00F60A86"/>
    <w:rsid w:val="00F60FC3"/>
    <w:rsid w:val="00F61D3E"/>
    <w:rsid w:val="00F6206B"/>
    <w:rsid w:val="00F62D18"/>
    <w:rsid w:val="00F63385"/>
    <w:rsid w:val="00F63EFF"/>
    <w:rsid w:val="00F650A9"/>
    <w:rsid w:val="00F658B3"/>
    <w:rsid w:val="00F6614A"/>
    <w:rsid w:val="00F66480"/>
    <w:rsid w:val="00F6679C"/>
    <w:rsid w:val="00F66CAD"/>
    <w:rsid w:val="00F66F4E"/>
    <w:rsid w:val="00F6736E"/>
    <w:rsid w:val="00F70579"/>
    <w:rsid w:val="00F71711"/>
    <w:rsid w:val="00F717DA"/>
    <w:rsid w:val="00F721C4"/>
    <w:rsid w:val="00F72F43"/>
    <w:rsid w:val="00F72F5F"/>
    <w:rsid w:val="00F7384D"/>
    <w:rsid w:val="00F73A92"/>
    <w:rsid w:val="00F74366"/>
    <w:rsid w:val="00F7447E"/>
    <w:rsid w:val="00F74507"/>
    <w:rsid w:val="00F74596"/>
    <w:rsid w:val="00F7461C"/>
    <w:rsid w:val="00F74745"/>
    <w:rsid w:val="00F7475D"/>
    <w:rsid w:val="00F75B5F"/>
    <w:rsid w:val="00F766B2"/>
    <w:rsid w:val="00F76B60"/>
    <w:rsid w:val="00F77907"/>
    <w:rsid w:val="00F80B87"/>
    <w:rsid w:val="00F80EC7"/>
    <w:rsid w:val="00F83115"/>
    <w:rsid w:val="00F84455"/>
    <w:rsid w:val="00F86593"/>
    <w:rsid w:val="00F878DF"/>
    <w:rsid w:val="00F90DBF"/>
    <w:rsid w:val="00F92104"/>
    <w:rsid w:val="00F92C93"/>
    <w:rsid w:val="00F94470"/>
    <w:rsid w:val="00F94B0E"/>
    <w:rsid w:val="00F950AE"/>
    <w:rsid w:val="00FA0149"/>
    <w:rsid w:val="00FA1A6D"/>
    <w:rsid w:val="00FA37B0"/>
    <w:rsid w:val="00FA536C"/>
    <w:rsid w:val="00FA54BD"/>
    <w:rsid w:val="00FA5E68"/>
    <w:rsid w:val="00FA6202"/>
    <w:rsid w:val="00FA6401"/>
    <w:rsid w:val="00FA686A"/>
    <w:rsid w:val="00FA6BE4"/>
    <w:rsid w:val="00FA6F7A"/>
    <w:rsid w:val="00FA786B"/>
    <w:rsid w:val="00FB050F"/>
    <w:rsid w:val="00FB129D"/>
    <w:rsid w:val="00FB1363"/>
    <w:rsid w:val="00FB2CD4"/>
    <w:rsid w:val="00FB3103"/>
    <w:rsid w:val="00FB35CD"/>
    <w:rsid w:val="00FB4A0D"/>
    <w:rsid w:val="00FB4D57"/>
    <w:rsid w:val="00FB56B9"/>
    <w:rsid w:val="00FB5714"/>
    <w:rsid w:val="00FB5E44"/>
    <w:rsid w:val="00FB639D"/>
    <w:rsid w:val="00FB75A3"/>
    <w:rsid w:val="00FC0263"/>
    <w:rsid w:val="00FC0ABB"/>
    <w:rsid w:val="00FC0C1E"/>
    <w:rsid w:val="00FC0E50"/>
    <w:rsid w:val="00FC1E48"/>
    <w:rsid w:val="00FC3850"/>
    <w:rsid w:val="00FC5B0C"/>
    <w:rsid w:val="00FC6180"/>
    <w:rsid w:val="00FC7E21"/>
    <w:rsid w:val="00FD16AF"/>
    <w:rsid w:val="00FD25FD"/>
    <w:rsid w:val="00FD3009"/>
    <w:rsid w:val="00FD4CD9"/>
    <w:rsid w:val="00FD4CDE"/>
    <w:rsid w:val="00FD6B06"/>
    <w:rsid w:val="00FD701C"/>
    <w:rsid w:val="00FE2044"/>
    <w:rsid w:val="00FE212E"/>
    <w:rsid w:val="00FE26A0"/>
    <w:rsid w:val="00FE3CC0"/>
    <w:rsid w:val="00FE4CC5"/>
    <w:rsid w:val="00FE5779"/>
    <w:rsid w:val="00FE70A5"/>
    <w:rsid w:val="00FE71B9"/>
    <w:rsid w:val="00FF0B36"/>
    <w:rsid w:val="00FF141D"/>
    <w:rsid w:val="00FF1AAF"/>
    <w:rsid w:val="00FF29F9"/>
    <w:rsid w:val="00FF30B4"/>
    <w:rsid w:val="00FF477F"/>
    <w:rsid w:val="00FF5116"/>
    <w:rsid w:val="00FF5FBE"/>
    <w:rsid w:val="00FF6D39"/>
    <w:rsid w:val="00FF6D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5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B2273"/>
    <w:pPr>
      <w:ind w:left="720"/>
      <w:contextualSpacing/>
    </w:pPr>
  </w:style>
  <w:style w:type="paragraph" w:styleId="stbilgi">
    <w:name w:val="header"/>
    <w:basedOn w:val="Normal"/>
    <w:link w:val="stbilgiChar"/>
    <w:uiPriority w:val="99"/>
    <w:unhideWhenUsed/>
    <w:rsid w:val="00D53EA8"/>
    <w:pPr>
      <w:tabs>
        <w:tab w:val="center" w:pos="4536"/>
        <w:tab w:val="right" w:pos="9072"/>
      </w:tabs>
    </w:pPr>
  </w:style>
  <w:style w:type="character" w:customStyle="1" w:styleId="stbilgiChar">
    <w:name w:val="Üstbilgi Char"/>
    <w:basedOn w:val="VarsaylanParagrafYazTipi"/>
    <w:link w:val="stbilgi"/>
    <w:uiPriority w:val="99"/>
    <w:rsid w:val="00D53EA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53EA8"/>
    <w:pPr>
      <w:tabs>
        <w:tab w:val="center" w:pos="4536"/>
        <w:tab w:val="right" w:pos="9072"/>
      </w:tabs>
    </w:pPr>
  </w:style>
  <w:style w:type="character" w:customStyle="1" w:styleId="AltbilgiChar">
    <w:name w:val="Altbilgi Char"/>
    <w:basedOn w:val="VarsaylanParagrafYazTipi"/>
    <w:link w:val="Altbilgi"/>
    <w:uiPriority w:val="99"/>
    <w:rsid w:val="00D53EA8"/>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046B3C"/>
    <w:rPr>
      <w:i/>
      <w:iCs/>
      <w:color w:val="808080" w:themeColor="text1" w:themeTint="7F"/>
    </w:rPr>
  </w:style>
  <w:style w:type="paragraph" w:styleId="AralkYok">
    <w:name w:val="No Spacing"/>
    <w:uiPriority w:val="1"/>
    <w:qFormat/>
    <w:rsid w:val="002A6F0E"/>
    <w:pPr>
      <w:spacing w:after="0" w:line="240" w:lineRule="auto"/>
    </w:pPr>
    <w:rPr>
      <w:rFonts w:ascii="Calibri" w:eastAsia="Times New Roman" w:hAnsi="Calibri" w:cs="Times New Roman"/>
    </w:rPr>
  </w:style>
  <w:style w:type="paragraph" w:styleId="NormalWeb">
    <w:name w:val="Normal (Web)"/>
    <w:basedOn w:val="Normal"/>
    <w:unhideWhenUsed/>
    <w:rsid w:val="00A804F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35208073">
      <w:bodyDiv w:val="1"/>
      <w:marLeft w:val="0"/>
      <w:marRight w:val="0"/>
      <w:marTop w:val="0"/>
      <w:marBottom w:val="0"/>
      <w:divBdr>
        <w:top w:val="none" w:sz="0" w:space="0" w:color="auto"/>
        <w:left w:val="none" w:sz="0" w:space="0" w:color="auto"/>
        <w:bottom w:val="none" w:sz="0" w:space="0" w:color="auto"/>
        <w:right w:val="none" w:sz="0" w:space="0" w:color="auto"/>
      </w:divBdr>
    </w:div>
    <w:div w:id="1265111127">
      <w:bodyDiv w:val="1"/>
      <w:marLeft w:val="0"/>
      <w:marRight w:val="0"/>
      <w:marTop w:val="0"/>
      <w:marBottom w:val="0"/>
      <w:divBdr>
        <w:top w:val="none" w:sz="0" w:space="0" w:color="auto"/>
        <w:left w:val="none" w:sz="0" w:space="0" w:color="auto"/>
        <w:bottom w:val="none" w:sz="0" w:space="0" w:color="auto"/>
        <w:right w:val="none" w:sz="0" w:space="0" w:color="auto"/>
      </w:divBdr>
    </w:div>
    <w:div w:id="126815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FC737-7DB6-4897-BB0A-4612CF8C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2027</Words>
  <Characters>11556</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ibrahimatici</dc:creator>
  <cp:lastModifiedBy>mustafaaltinisik</cp:lastModifiedBy>
  <cp:revision>2</cp:revision>
  <cp:lastPrinted>2024-05-02T10:42:00Z</cp:lastPrinted>
  <dcterms:created xsi:type="dcterms:W3CDTF">2024-05-09T07:36:00Z</dcterms:created>
  <dcterms:modified xsi:type="dcterms:W3CDTF">2024-05-09T07:36:00Z</dcterms:modified>
</cp:coreProperties>
</file>